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F5719C" w14:textId="6AA156DF" w:rsidR="00597D84" w:rsidRPr="00F364F6" w:rsidRDefault="00597D84" w:rsidP="00597D84">
      <w:pPr>
        <w:ind w:right="-2"/>
        <w:jc w:val="both"/>
        <w:rPr>
          <w:rFonts w:cs="Arial"/>
          <w:b/>
          <w:color w:val="auto"/>
          <w:sz w:val="22"/>
          <w:szCs w:val="18"/>
          <w:lang w:val="de-DE"/>
        </w:rPr>
      </w:pPr>
    </w:p>
    <w:p w14:paraId="21FEA18D" w14:textId="5500DE6A" w:rsidR="00597D84" w:rsidRPr="00F364F6" w:rsidRDefault="00597D84" w:rsidP="00597D84">
      <w:pPr>
        <w:jc w:val="both"/>
        <w:rPr>
          <w:rFonts w:cs="Arial"/>
          <w:bCs/>
          <w:color w:val="auto"/>
          <w:sz w:val="22"/>
          <w:szCs w:val="18"/>
          <w:lang w:val="de-DE"/>
        </w:rPr>
      </w:pPr>
    </w:p>
    <w:p w14:paraId="7E3CC6A4" w14:textId="23BF4134" w:rsidR="000305E8" w:rsidRPr="00CF01BA" w:rsidRDefault="00143CFD" w:rsidP="000305E8">
      <w:pPr>
        <w:spacing w:line="240" w:lineRule="auto"/>
        <w:jc w:val="both"/>
        <w:rPr>
          <w:b/>
          <w:sz w:val="24"/>
          <w:lang w:val="de-DE"/>
        </w:rPr>
      </w:pPr>
      <w:r w:rsidRPr="00143CFD">
        <w:rPr>
          <w:b/>
          <w:sz w:val="24"/>
          <w:lang w:val="de-DE"/>
        </w:rPr>
        <w:t>D</w:t>
      </w:r>
      <w:r w:rsidR="00922218">
        <w:rPr>
          <w:b/>
          <w:sz w:val="24"/>
          <w:lang w:val="de-DE"/>
        </w:rPr>
        <w:t>ie</w:t>
      </w:r>
      <w:r w:rsidRPr="00143CFD">
        <w:rPr>
          <w:b/>
          <w:sz w:val="24"/>
          <w:lang w:val="de-DE"/>
        </w:rPr>
        <w:t xml:space="preserve"> britische Supermarkt</w:t>
      </w:r>
      <w:r w:rsidR="00922218">
        <w:rPr>
          <w:b/>
          <w:sz w:val="24"/>
          <w:lang w:val="de-DE"/>
        </w:rPr>
        <w:t>kette</w:t>
      </w:r>
      <w:r w:rsidRPr="00143CFD">
        <w:rPr>
          <w:b/>
          <w:sz w:val="24"/>
          <w:lang w:val="de-DE"/>
        </w:rPr>
        <w:t xml:space="preserve"> </w:t>
      </w:r>
      <w:r w:rsidRPr="004D4E05">
        <w:rPr>
          <w:b/>
          <w:sz w:val="24"/>
          <w:lang w:val="de-DE"/>
        </w:rPr>
        <w:t>Tesco</w:t>
      </w:r>
      <w:r w:rsidRPr="00143CFD">
        <w:rPr>
          <w:b/>
          <w:sz w:val="24"/>
          <w:lang w:val="de-DE"/>
        </w:rPr>
        <w:t xml:space="preserve"> erweitert </w:t>
      </w:r>
      <w:r w:rsidR="00922218">
        <w:rPr>
          <w:b/>
          <w:sz w:val="24"/>
          <w:lang w:val="de-DE"/>
        </w:rPr>
        <w:t>ihre</w:t>
      </w:r>
      <w:r w:rsidRPr="00143CFD">
        <w:rPr>
          <w:b/>
          <w:sz w:val="24"/>
          <w:lang w:val="de-DE"/>
        </w:rPr>
        <w:t xml:space="preserve"> Elektroflotte um 151 IVECO eDaily für die </w:t>
      </w:r>
      <w:r w:rsidRPr="004D4E05">
        <w:rPr>
          <w:b/>
          <w:sz w:val="24"/>
          <w:lang w:val="de-DE"/>
        </w:rPr>
        <w:t>Hauszustellung</w:t>
      </w:r>
      <w:r w:rsidR="008C3095" w:rsidRPr="00CF01BA">
        <w:rPr>
          <w:b/>
          <w:sz w:val="24"/>
          <w:lang w:val="de-DE"/>
        </w:rPr>
        <w:t xml:space="preserve"> </w:t>
      </w:r>
    </w:p>
    <w:p w14:paraId="1D615DDB" w14:textId="0E43AF17" w:rsidR="00F35E78" w:rsidRPr="00CF01BA" w:rsidRDefault="00F35E78" w:rsidP="00597D84">
      <w:pPr>
        <w:jc w:val="both"/>
        <w:rPr>
          <w:rFonts w:cs="Arial"/>
          <w:bCs/>
          <w:color w:val="auto"/>
          <w:sz w:val="22"/>
          <w:szCs w:val="18"/>
          <w:lang w:val="de-DE"/>
        </w:rPr>
      </w:pPr>
    </w:p>
    <w:p w14:paraId="2DFB1826" w14:textId="6AAA7A6E" w:rsidR="005F021B" w:rsidRDefault="005F021B" w:rsidP="005F021B">
      <w:pPr>
        <w:pStyle w:val="01TESTO"/>
        <w:numPr>
          <w:ilvl w:val="0"/>
          <w:numId w:val="3"/>
        </w:numPr>
        <w:jc w:val="both"/>
        <w:rPr>
          <w:i/>
          <w:color w:val="auto"/>
          <w:szCs w:val="19"/>
          <w:lang w:val="de-DE"/>
        </w:rPr>
      </w:pPr>
      <w:r w:rsidRPr="005F021B">
        <w:rPr>
          <w:i/>
          <w:color w:val="auto"/>
          <w:szCs w:val="19"/>
          <w:lang w:val="de-DE"/>
        </w:rPr>
        <w:t xml:space="preserve">Das erste von 151 eDaily-Fahrgestellen wurde an </w:t>
      </w:r>
      <w:r w:rsidRPr="004D4E05">
        <w:rPr>
          <w:i/>
          <w:color w:val="auto"/>
          <w:szCs w:val="19"/>
          <w:lang w:val="de-DE"/>
        </w:rPr>
        <w:t>Tesco</w:t>
      </w:r>
      <w:r w:rsidRPr="005F021B">
        <w:rPr>
          <w:i/>
          <w:color w:val="auto"/>
          <w:szCs w:val="19"/>
          <w:lang w:val="de-DE"/>
        </w:rPr>
        <w:t xml:space="preserve"> ausgeliefert, die restliche</w:t>
      </w:r>
      <w:r w:rsidR="00A07266">
        <w:rPr>
          <w:i/>
          <w:color w:val="auto"/>
          <w:szCs w:val="19"/>
          <w:lang w:val="de-DE"/>
        </w:rPr>
        <w:t xml:space="preserve"> batterieelektrische</w:t>
      </w:r>
      <w:r w:rsidR="00672EA2">
        <w:rPr>
          <w:i/>
          <w:color w:val="auto"/>
          <w:szCs w:val="19"/>
          <w:lang w:val="de-DE"/>
        </w:rPr>
        <w:t xml:space="preserve"> IVECO Flotte</w:t>
      </w:r>
      <w:r w:rsidR="00A07266">
        <w:rPr>
          <w:i/>
          <w:color w:val="auto"/>
          <w:szCs w:val="19"/>
          <w:lang w:val="de-DE"/>
        </w:rPr>
        <w:t xml:space="preserve"> folgt </w:t>
      </w:r>
      <w:r w:rsidR="00672EA2">
        <w:rPr>
          <w:i/>
          <w:color w:val="auto"/>
          <w:szCs w:val="19"/>
          <w:lang w:val="de-DE"/>
        </w:rPr>
        <w:t>im</w:t>
      </w:r>
      <w:r w:rsidRPr="005F021B">
        <w:rPr>
          <w:i/>
          <w:color w:val="auto"/>
          <w:szCs w:val="19"/>
          <w:lang w:val="de-DE"/>
        </w:rPr>
        <w:t xml:space="preserve"> Laufe des </w:t>
      </w:r>
      <w:r w:rsidRPr="004D4E05">
        <w:rPr>
          <w:i/>
          <w:color w:val="auto"/>
          <w:szCs w:val="19"/>
          <w:lang w:val="de-DE"/>
        </w:rPr>
        <w:t>Jahres</w:t>
      </w:r>
      <w:r w:rsidR="004D4E05">
        <w:rPr>
          <w:i/>
          <w:color w:val="auto"/>
          <w:szCs w:val="19"/>
          <w:lang w:val="de-DE"/>
        </w:rPr>
        <w:t>.</w:t>
      </w:r>
    </w:p>
    <w:p w14:paraId="142ED58D" w14:textId="3BB3FB17" w:rsidR="005F021B" w:rsidRDefault="005F021B" w:rsidP="005F021B">
      <w:pPr>
        <w:pStyle w:val="01TESTO"/>
        <w:numPr>
          <w:ilvl w:val="0"/>
          <w:numId w:val="3"/>
        </w:numPr>
        <w:jc w:val="both"/>
        <w:rPr>
          <w:i/>
          <w:color w:val="auto"/>
          <w:szCs w:val="19"/>
          <w:lang w:val="de-DE"/>
        </w:rPr>
      </w:pPr>
      <w:r w:rsidRPr="005F021B">
        <w:rPr>
          <w:i/>
          <w:color w:val="auto"/>
          <w:szCs w:val="19"/>
          <w:lang w:val="de-DE"/>
        </w:rPr>
        <w:t>IVECO unterstützt d</w:t>
      </w:r>
      <w:r w:rsidR="00A07266">
        <w:rPr>
          <w:i/>
          <w:color w:val="auto"/>
          <w:szCs w:val="19"/>
          <w:lang w:val="de-DE"/>
        </w:rPr>
        <w:t>ie</w:t>
      </w:r>
      <w:r w:rsidRPr="005F021B">
        <w:rPr>
          <w:i/>
          <w:color w:val="auto"/>
          <w:szCs w:val="19"/>
          <w:lang w:val="de-DE"/>
        </w:rPr>
        <w:t xml:space="preserve"> Supermarkt</w:t>
      </w:r>
      <w:r w:rsidR="00A07266">
        <w:rPr>
          <w:i/>
          <w:color w:val="auto"/>
          <w:szCs w:val="19"/>
          <w:lang w:val="de-DE"/>
        </w:rPr>
        <w:t>kette</w:t>
      </w:r>
      <w:r w:rsidRPr="005F021B">
        <w:rPr>
          <w:i/>
          <w:color w:val="auto"/>
          <w:szCs w:val="19"/>
          <w:lang w:val="de-DE"/>
        </w:rPr>
        <w:t xml:space="preserve"> auf </w:t>
      </w:r>
      <w:r w:rsidR="00A07266">
        <w:rPr>
          <w:i/>
          <w:color w:val="auto"/>
          <w:szCs w:val="19"/>
          <w:lang w:val="de-DE"/>
        </w:rPr>
        <w:t>ihrem</w:t>
      </w:r>
      <w:r w:rsidRPr="005F021B">
        <w:rPr>
          <w:i/>
          <w:color w:val="auto"/>
          <w:szCs w:val="19"/>
          <w:lang w:val="de-DE"/>
        </w:rPr>
        <w:t xml:space="preserve"> Dekarbonisierung</w:t>
      </w:r>
      <w:r w:rsidR="00A07266">
        <w:rPr>
          <w:i/>
          <w:color w:val="auto"/>
          <w:szCs w:val="19"/>
          <w:lang w:val="de-DE"/>
        </w:rPr>
        <w:t>sweg</w:t>
      </w:r>
      <w:r w:rsidRPr="005F021B">
        <w:rPr>
          <w:i/>
          <w:color w:val="auto"/>
          <w:szCs w:val="19"/>
          <w:lang w:val="de-DE"/>
        </w:rPr>
        <w:t xml:space="preserve"> mit </w:t>
      </w:r>
      <w:r w:rsidR="00560905">
        <w:rPr>
          <w:i/>
          <w:color w:val="auto"/>
          <w:szCs w:val="19"/>
          <w:lang w:val="de-DE"/>
        </w:rPr>
        <w:t xml:space="preserve">auf </w:t>
      </w:r>
      <w:r w:rsidR="00560905" w:rsidRPr="005F021B">
        <w:rPr>
          <w:i/>
          <w:color w:val="auto"/>
          <w:szCs w:val="19"/>
          <w:lang w:val="de-DE"/>
        </w:rPr>
        <w:t xml:space="preserve">Nutzlast und </w:t>
      </w:r>
      <w:r w:rsidR="004D4E05">
        <w:rPr>
          <w:i/>
          <w:color w:val="auto"/>
          <w:szCs w:val="19"/>
          <w:lang w:val="de-DE"/>
        </w:rPr>
        <w:t>Reichweite</w:t>
      </w:r>
      <w:r w:rsidR="00560905">
        <w:rPr>
          <w:i/>
          <w:color w:val="auto"/>
          <w:szCs w:val="19"/>
          <w:lang w:val="de-DE"/>
        </w:rPr>
        <w:t xml:space="preserve"> optimierten </w:t>
      </w:r>
      <w:r w:rsidRPr="005F021B">
        <w:rPr>
          <w:i/>
          <w:color w:val="auto"/>
          <w:szCs w:val="19"/>
          <w:lang w:val="de-DE"/>
        </w:rPr>
        <w:t>eDaily</w:t>
      </w:r>
      <w:r w:rsidR="002C0E54">
        <w:rPr>
          <w:i/>
          <w:color w:val="auto"/>
          <w:szCs w:val="19"/>
          <w:lang w:val="de-DE"/>
        </w:rPr>
        <w:t xml:space="preserve">-Fahrgestellen </w:t>
      </w:r>
      <w:r w:rsidRPr="005F021B">
        <w:rPr>
          <w:i/>
          <w:color w:val="auto"/>
          <w:szCs w:val="19"/>
          <w:lang w:val="de-DE"/>
        </w:rPr>
        <w:t>mit zwei Batterien</w:t>
      </w:r>
      <w:r w:rsidR="002C0E54">
        <w:rPr>
          <w:i/>
          <w:color w:val="auto"/>
          <w:szCs w:val="19"/>
          <w:lang w:val="de-DE"/>
        </w:rPr>
        <w:t>.</w:t>
      </w:r>
    </w:p>
    <w:p w14:paraId="74BF71CC" w14:textId="77777777" w:rsidR="00675D56" w:rsidRPr="00CF01BA" w:rsidRDefault="00675D56" w:rsidP="0007429A">
      <w:pPr>
        <w:pStyle w:val="01TESTO"/>
        <w:jc w:val="both"/>
        <w:rPr>
          <w:i/>
          <w:color w:val="auto"/>
          <w:szCs w:val="19"/>
          <w:lang w:val="de-DE"/>
        </w:rPr>
      </w:pPr>
    </w:p>
    <w:p w14:paraId="58BC2ABB" w14:textId="5DEE9CD7" w:rsidR="00F35E78" w:rsidRPr="00CF01BA" w:rsidRDefault="000305E8" w:rsidP="00597D84">
      <w:pPr>
        <w:jc w:val="both"/>
        <w:rPr>
          <w:rFonts w:cs="Arial"/>
          <w:i/>
          <w:iCs/>
          <w:sz w:val="20"/>
          <w:szCs w:val="20"/>
          <w:lang w:val="de-DE"/>
        </w:rPr>
      </w:pPr>
      <w:r w:rsidRPr="00F70192">
        <w:rPr>
          <w:rFonts w:cs="Arial"/>
          <w:i/>
          <w:iCs/>
          <w:sz w:val="20"/>
          <w:szCs w:val="20"/>
          <w:lang w:val="de-DE"/>
        </w:rPr>
        <w:t>Ulm</w:t>
      </w:r>
      <w:r w:rsidR="00CA3150" w:rsidRPr="00F70192">
        <w:rPr>
          <w:rFonts w:cs="Arial"/>
          <w:i/>
          <w:iCs/>
          <w:sz w:val="20"/>
          <w:szCs w:val="20"/>
          <w:lang w:val="de-DE"/>
        </w:rPr>
        <w:t>,</w:t>
      </w:r>
      <w:r w:rsidRPr="00F70192">
        <w:rPr>
          <w:rFonts w:cs="Arial"/>
          <w:i/>
          <w:iCs/>
          <w:sz w:val="20"/>
          <w:szCs w:val="20"/>
          <w:lang w:val="de-DE"/>
        </w:rPr>
        <w:t xml:space="preserve"> </w:t>
      </w:r>
      <w:r w:rsidR="00B85EBC">
        <w:rPr>
          <w:rFonts w:cs="Arial"/>
          <w:i/>
          <w:iCs/>
          <w:sz w:val="20"/>
          <w:szCs w:val="20"/>
          <w:lang w:val="de-DE"/>
        </w:rPr>
        <w:t>06</w:t>
      </w:r>
      <w:r w:rsidR="00E932F4" w:rsidRPr="00F70192">
        <w:rPr>
          <w:rFonts w:cs="Arial"/>
          <w:i/>
          <w:iCs/>
          <w:sz w:val="20"/>
          <w:szCs w:val="20"/>
          <w:lang w:val="de-DE"/>
        </w:rPr>
        <w:t xml:space="preserve">. </w:t>
      </w:r>
      <w:r w:rsidR="00B85EBC">
        <w:rPr>
          <w:rFonts w:cs="Arial"/>
          <w:i/>
          <w:iCs/>
          <w:sz w:val="20"/>
          <w:szCs w:val="20"/>
          <w:lang w:val="de-DE"/>
        </w:rPr>
        <w:t>März</w:t>
      </w:r>
      <w:r w:rsidRPr="00F70192">
        <w:rPr>
          <w:rFonts w:cs="Arial"/>
          <w:i/>
          <w:iCs/>
          <w:sz w:val="20"/>
          <w:szCs w:val="20"/>
          <w:lang w:val="de-DE"/>
        </w:rPr>
        <w:t xml:space="preserve"> 202</w:t>
      </w:r>
      <w:r w:rsidR="00001505" w:rsidRPr="00F70192">
        <w:rPr>
          <w:rFonts w:cs="Arial"/>
          <w:i/>
          <w:iCs/>
          <w:sz w:val="20"/>
          <w:szCs w:val="20"/>
          <w:lang w:val="de-DE"/>
        </w:rPr>
        <w:t>4</w:t>
      </w:r>
    </w:p>
    <w:p w14:paraId="762482E0" w14:textId="10FC488F" w:rsidR="00F35E78" w:rsidRPr="00CF01BA" w:rsidRDefault="00F35E78" w:rsidP="00597D84">
      <w:pPr>
        <w:jc w:val="both"/>
        <w:rPr>
          <w:rFonts w:cs="Arial"/>
          <w:bCs/>
          <w:color w:val="auto"/>
          <w:sz w:val="22"/>
          <w:szCs w:val="18"/>
          <w:lang w:val="de-DE"/>
        </w:rPr>
      </w:pPr>
    </w:p>
    <w:p w14:paraId="6C79DEB5" w14:textId="02B47654" w:rsidR="009C3CFA" w:rsidRPr="00440539" w:rsidRDefault="00B85EBC" w:rsidP="009C3CFA">
      <w:pPr>
        <w:jc w:val="both"/>
        <w:rPr>
          <w:sz w:val="20"/>
          <w:szCs w:val="20"/>
          <w:lang w:val="de-DE"/>
        </w:rPr>
      </w:pPr>
      <w:r w:rsidRPr="00B85EBC">
        <w:rPr>
          <w:sz w:val="20"/>
          <w:szCs w:val="20"/>
          <w:lang w:val="de-DE"/>
        </w:rPr>
        <w:t xml:space="preserve">IVECO hat den ersten eDaily an </w:t>
      </w:r>
      <w:r w:rsidRPr="004D4E05">
        <w:rPr>
          <w:sz w:val="20"/>
          <w:szCs w:val="20"/>
          <w:lang w:val="de-DE"/>
        </w:rPr>
        <w:t>Tesco</w:t>
      </w:r>
      <w:r w:rsidRPr="00B85EBC">
        <w:rPr>
          <w:sz w:val="20"/>
          <w:szCs w:val="20"/>
          <w:lang w:val="de-DE"/>
        </w:rPr>
        <w:t>, d</w:t>
      </w:r>
      <w:r>
        <w:rPr>
          <w:sz w:val="20"/>
          <w:szCs w:val="20"/>
          <w:lang w:val="de-DE"/>
        </w:rPr>
        <w:t>ie</w:t>
      </w:r>
      <w:r w:rsidRPr="00B85EBC">
        <w:rPr>
          <w:sz w:val="20"/>
          <w:szCs w:val="20"/>
          <w:lang w:val="de-DE"/>
        </w:rPr>
        <w:t xml:space="preserve"> führende Supermarkt</w:t>
      </w:r>
      <w:r>
        <w:rPr>
          <w:sz w:val="20"/>
          <w:szCs w:val="20"/>
          <w:lang w:val="de-DE"/>
        </w:rPr>
        <w:t>kette</w:t>
      </w:r>
      <w:r w:rsidRPr="00B85EBC">
        <w:rPr>
          <w:sz w:val="20"/>
          <w:szCs w:val="20"/>
          <w:lang w:val="de-DE"/>
        </w:rPr>
        <w:t xml:space="preserve"> Großbritanniens, ausgeliefert, d</w:t>
      </w:r>
      <w:r w:rsidR="00E4580C">
        <w:rPr>
          <w:sz w:val="20"/>
          <w:szCs w:val="20"/>
          <w:lang w:val="de-DE"/>
        </w:rPr>
        <w:t>ie</w:t>
      </w:r>
      <w:r w:rsidRPr="00B85EBC">
        <w:rPr>
          <w:sz w:val="20"/>
          <w:szCs w:val="20"/>
          <w:lang w:val="de-DE"/>
        </w:rPr>
        <w:t xml:space="preserve"> </w:t>
      </w:r>
      <w:r w:rsidR="00E4580C" w:rsidRPr="004D4E05">
        <w:rPr>
          <w:sz w:val="20"/>
          <w:szCs w:val="20"/>
          <w:lang w:val="de-DE"/>
        </w:rPr>
        <w:t xml:space="preserve">ihren </w:t>
      </w:r>
      <w:r w:rsidRPr="00B85EBC">
        <w:rPr>
          <w:sz w:val="20"/>
          <w:szCs w:val="20"/>
          <w:lang w:val="de-DE"/>
        </w:rPr>
        <w:t xml:space="preserve"> Weg zur Dekarbonisierung fortsetzt. Dieses Zwei-Batterie-Fahrzeug, das die </w:t>
      </w:r>
      <w:r w:rsidRPr="004D4E05">
        <w:rPr>
          <w:sz w:val="20"/>
          <w:szCs w:val="20"/>
          <w:lang w:val="de-DE"/>
        </w:rPr>
        <w:t>Tesco-Zustellflotte</w:t>
      </w:r>
      <w:r w:rsidRPr="00B85EBC">
        <w:rPr>
          <w:sz w:val="20"/>
          <w:szCs w:val="20"/>
          <w:lang w:val="de-DE"/>
        </w:rPr>
        <w:t xml:space="preserve"> ergänzt, </w:t>
      </w:r>
      <w:r w:rsidR="00E4580C">
        <w:rPr>
          <w:sz w:val="20"/>
          <w:szCs w:val="20"/>
          <w:lang w:val="de-DE"/>
        </w:rPr>
        <w:t xml:space="preserve">ist auf </w:t>
      </w:r>
      <w:r w:rsidRPr="00B85EBC">
        <w:rPr>
          <w:sz w:val="20"/>
          <w:szCs w:val="20"/>
          <w:lang w:val="de-DE"/>
        </w:rPr>
        <w:t>Nutzlast und Reichweite optimiert. Weitere 150 eDaily-Modelle</w:t>
      </w:r>
      <w:r w:rsidR="006F3843">
        <w:rPr>
          <w:sz w:val="20"/>
          <w:szCs w:val="20"/>
          <w:lang w:val="de-DE"/>
        </w:rPr>
        <w:t xml:space="preserve"> in der Variante </w:t>
      </w:r>
      <w:r w:rsidRPr="00B85EBC">
        <w:rPr>
          <w:sz w:val="20"/>
          <w:szCs w:val="20"/>
          <w:lang w:val="de-DE"/>
        </w:rPr>
        <w:t xml:space="preserve">mit zwei Batterien </w:t>
      </w:r>
      <w:r w:rsidR="0011450A">
        <w:rPr>
          <w:sz w:val="20"/>
          <w:szCs w:val="20"/>
          <w:lang w:val="de-DE"/>
        </w:rPr>
        <w:t xml:space="preserve">ergänzen bis </w:t>
      </w:r>
      <w:r w:rsidRPr="00B85EBC">
        <w:rPr>
          <w:sz w:val="20"/>
          <w:szCs w:val="20"/>
          <w:lang w:val="de-DE"/>
        </w:rPr>
        <w:t xml:space="preserve">Ende 2024 die wachsende </w:t>
      </w:r>
      <w:r w:rsidRPr="004D4E05">
        <w:rPr>
          <w:sz w:val="20"/>
          <w:szCs w:val="20"/>
          <w:lang w:val="de-DE"/>
        </w:rPr>
        <w:t>Tesco-Elektrofahrzeugflotte</w:t>
      </w:r>
      <w:r w:rsidR="0011450A">
        <w:rPr>
          <w:sz w:val="20"/>
          <w:szCs w:val="20"/>
          <w:lang w:val="de-DE"/>
        </w:rPr>
        <w:t>.</w:t>
      </w:r>
    </w:p>
    <w:p w14:paraId="6D787FE8" w14:textId="77777777" w:rsidR="00770382" w:rsidRPr="00440539" w:rsidRDefault="00770382" w:rsidP="009C3CFA">
      <w:pPr>
        <w:jc w:val="both"/>
        <w:rPr>
          <w:sz w:val="20"/>
          <w:szCs w:val="20"/>
          <w:lang w:val="de-DE"/>
        </w:rPr>
      </w:pPr>
    </w:p>
    <w:p w14:paraId="7BF79B5B" w14:textId="59BAB5FA" w:rsidR="00155BFA" w:rsidRDefault="00630A9A" w:rsidP="00583FB7">
      <w:pPr>
        <w:jc w:val="both"/>
        <w:rPr>
          <w:sz w:val="20"/>
          <w:szCs w:val="20"/>
          <w:lang w:val="de-DE"/>
        </w:rPr>
      </w:pPr>
      <w:r w:rsidRPr="00630A9A">
        <w:rPr>
          <w:sz w:val="20"/>
          <w:szCs w:val="20"/>
          <w:lang w:val="de-DE"/>
        </w:rPr>
        <w:t xml:space="preserve">Dieser erste eDaily </w:t>
      </w:r>
      <w:r>
        <w:rPr>
          <w:sz w:val="20"/>
          <w:szCs w:val="20"/>
          <w:lang w:val="de-DE"/>
        </w:rPr>
        <w:t xml:space="preserve">des Typs </w:t>
      </w:r>
      <w:r w:rsidRPr="00630A9A">
        <w:rPr>
          <w:sz w:val="20"/>
          <w:szCs w:val="20"/>
          <w:lang w:val="de-DE"/>
        </w:rPr>
        <w:t>42</w:t>
      </w:r>
      <w:r w:rsidRPr="004D4E05">
        <w:rPr>
          <w:sz w:val="20"/>
          <w:szCs w:val="20"/>
          <w:lang w:val="de-DE"/>
        </w:rPr>
        <w:t>S14E</w:t>
      </w:r>
      <w:r w:rsidRPr="00630A9A">
        <w:rPr>
          <w:sz w:val="20"/>
          <w:szCs w:val="20"/>
          <w:lang w:val="de-DE"/>
        </w:rPr>
        <w:t xml:space="preserve"> ermöglicht durch seinen innovativen modularen Batterieaufbau </w:t>
      </w:r>
      <w:r w:rsidR="004754CD">
        <w:rPr>
          <w:sz w:val="20"/>
          <w:szCs w:val="20"/>
          <w:lang w:val="de-DE"/>
        </w:rPr>
        <w:t xml:space="preserve">lokal </w:t>
      </w:r>
      <w:r w:rsidRPr="00630A9A">
        <w:rPr>
          <w:sz w:val="20"/>
          <w:szCs w:val="20"/>
          <w:lang w:val="de-DE"/>
        </w:rPr>
        <w:t xml:space="preserve">emissionsfreie Lieferungen an Kunden. Sein Elektromotor sorgt mit 140 kW und einem Drehmoment von 400 Nm für eine starke Leistung. Mit einer Schnellladeleistung von 80 kW </w:t>
      </w:r>
      <w:r w:rsidR="00C22CD5">
        <w:rPr>
          <w:sz w:val="20"/>
          <w:szCs w:val="20"/>
          <w:lang w:val="de-DE"/>
        </w:rPr>
        <w:t xml:space="preserve">lässt sich die </w:t>
      </w:r>
      <w:r w:rsidRPr="00630A9A">
        <w:rPr>
          <w:sz w:val="20"/>
          <w:szCs w:val="20"/>
          <w:lang w:val="de-DE"/>
        </w:rPr>
        <w:t xml:space="preserve">Reichweite </w:t>
      </w:r>
      <w:r w:rsidR="00C22CD5">
        <w:rPr>
          <w:sz w:val="20"/>
          <w:szCs w:val="20"/>
          <w:lang w:val="de-DE"/>
        </w:rPr>
        <w:t xml:space="preserve">um bis </w:t>
      </w:r>
      <w:r w:rsidRPr="00630A9A">
        <w:rPr>
          <w:sz w:val="20"/>
          <w:szCs w:val="20"/>
          <w:lang w:val="de-DE"/>
        </w:rPr>
        <w:t xml:space="preserve">zu 100 </w:t>
      </w:r>
      <w:r w:rsidR="00C22CD5">
        <w:rPr>
          <w:sz w:val="20"/>
          <w:szCs w:val="20"/>
          <w:lang w:val="de-DE"/>
        </w:rPr>
        <w:t>Kilometer</w:t>
      </w:r>
      <w:r w:rsidRPr="00630A9A">
        <w:rPr>
          <w:sz w:val="20"/>
          <w:szCs w:val="20"/>
          <w:lang w:val="de-DE"/>
        </w:rPr>
        <w:t xml:space="preserve"> in nur 30 Minuten </w:t>
      </w:r>
      <w:r w:rsidR="00C22CD5">
        <w:rPr>
          <w:sz w:val="20"/>
          <w:szCs w:val="20"/>
          <w:lang w:val="de-DE"/>
        </w:rPr>
        <w:t>verlänger</w:t>
      </w:r>
      <w:r w:rsidR="003F549A">
        <w:rPr>
          <w:sz w:val="20"/>
          <w:szCs w:val="20"/>
          <w:lang w:val="de-DE"/>
        </w:rPr>
        <w:t>n. E</w:t>
      </w:r>
      <w:r w:rsidRPr="00630A9A">
        <w:rPr>
          <w:sz w:val="20"/>
          <w:szCs w:val="20"/>
          <w:lang w:val="de-DE"/>
        </w:rPr>
        <w:t xml:space="preserve">in 22-kW-Bordladegerät </w:t>
      </w:r>
      <w:r w:rsidR="003F549A">
        <w:rPr>
          <w:sz w:val="20"/>
          <w:szCs w:val="20"/>
          <w:lang w:val="de-DE"/>
        </w:rPr>
        <w:t xml:space="preserve">ermöglicht es </w:t>
      </w:r>
      <w:r w:rsidRPr="004D4E05">
        <w:rPr>
          <w:sz w:val="20"/>
          <w:szCs w:val="20"/>
          <w:lang w:val="de-DE"/>
        </w:rPr>
        <w:t>Tesco</w:t>
      </w:r>
      <w:r w:rsidR="007407EE">
        <w:rPr>
          <w:sz w:val="20"/>
          <w:szCs w:val="20"/>
          <w:lang w:val="de-DE"/>
        </w:rPr>
        <w:t>,</w:t>
      </w:r>
      <w:r w:rsidRPr="00630A9A">
        <w:rPr>
          <w:sz w:val="20"/>
          <w:szCs w:val="20"/>
          <w:lang w:val="de-DE"/>
        </w:rPr>
        <w:t xml:space="preserve"> </w:t>
      </w:r>
      <w:r w:rsidR="003F549A">
        <w:rPr>
          <w:sz w:val="20"/>
          <w:szCs w:val="20"/>
          <w:lang w:val="de-DE"/>
        </w:rPr>
        <w:t>den eDaily</w:t>
      </w:r>
      <w:r w:rsidR="00CA4966">
        <w:rPr>
          <w:sz w:val="20"/>
          <w:szCs w:val="20"/>
          <w:lang w:val="de-DE"/>
        </w:rPr>
        <w:t xml:space="preserve"> überall</w:t>
      </w:r>
      <w:r w:rsidRPr="00630A9A">
        <w:rPr>
          <w:sz w:val="20"/>
          <w:szCs w:val="20"/>
          <w:lang w:val="de-DE"/>
        </w:rPr>
        <w:t xml:space="preserve"> zu </w:t>
      </w:r>
      <w:r w:rsidR="009F422D">
        <w:rPr>
          <w:sz w:val="20"/>
          <w:szCs w:val="20"/>
          <w:lang w:val="de-DE"/>
        </w:rPr>
        <w:t xml:space="preserve">laden. </w:t>
      </w:r>
      <w:r w:rsidRPr="00630A9A">
        <w:rPr>
          <w:sz w:val="20"/>
          <w:szCs w:val="20"/>
          <w:lang w:val="de-DE"/>
        </w:rPr>
        <w:t>Der Kühlaufbau kann die Vorteile des 15-kW-</w:t>
      </w:r>
      <w:r w:rsidR="009F422D">
        <w:rPr>
          <w:sz w:val="20"/>
          <w:szCs w:val="20"/>
          <w:lang w:val="de-DE"/>
        </w:rPr>
        <w:t xml:space="preserve">Nebenabtriebs </w:t>
      </w:r>
      <w:r w:rsidRPr="00630A9A">
        <w:rPr>
          <w:sz w:val="20"/>
          <w:szCs w:val="20"/>
          <w:lang w:val="de-DE"/>
        </w:rPr>
        <w:t xml:space="preserve">voll ausschöpfen </w:t>
      </w:r>
      <w:r w:rsidR="009F422D">
        <w:rPr>
          <w:sz w:val="20"/>
          <w:szCs w:val="20"/>
          <w:lang w:val="de-DE"/>
        </w:rPr>
        <w:t>und v</w:t>
      </w:r>
      <w:r w:rsidRPr="00630A9A">
        <w:rPr>
          <w:sz w:val="20"/>
          <w:szCs w:val="20"/>
          <w:lang w:val="de-DE"/>
        </w:rPr>
        <w:t>erderbliche Waren während der Auslieferungsfahrten kühlen. Ein zweiter 12-V-</w:t>
      </w:r>
      <w:r w:rsidR="00534800">
        <w:rPr>
          <w:sz w:val="20"/>
          <w:szCs w:val="20"/>
          <w:lang w:val="de-DE"/>
        </w:rPr>
        <w:t>Nebenabtrieb</w:t>
      </w:r>
      <w:r w:rsidRPr="00630A9A">
        <w:rPr>
          <w:sz w:val="20"/>
          <w:szCs w:val="20"/>
          <w:lang w:val="de-DE"/>
        </w:rPr>
        <w:t xml:space="preserve"> liefert Niederspannungsstrom für </w:t>
      </w:r>
      <w:r w:rsidR="00534800">
        <w:rPr>
          <w:sz w:val="20"/>
          <w:szCs w:val="20"/>
          <w:lang w:val="de-DE"/>
        </w:rPr>
        <w:t xml:space="preserve">eine </w:t>
      </w:r>
      <w:r w:rsidRPr="00630A9A">
        <w:rPr>
          <w:sz w:val="20"/>
          <w:szCs w:val="20"/>
          <w:lang w:val="de-DE"/>
        </w:rPr>
        <w:t xml:space="preserve">zusätzliche Kühlung, sodass ein völlig autarkes </w:t>
      </w:r>
      <w:r w:rsidR="00534800">
        <w:rPr>
          <w:sz w:val="20"/>
          <w:szCs w:val="20"/>
          <w:lang w:val="de-DE"/>
        </w:rPr>
        <w:t xml:space="preserve">lokal emissionsfreies </w:t>
      </w:r>
      <w:r w:rsidRPr="00630A9A">
        <w:rPr>
          <w:sz w:val="20"/>
          <w:szCs w:val="20"/>
          <w:lang w:val="de-DE"/>
        </w:rPr>
        <w:t xml:space="preserve">Fahrzeug entsteht. </w:t>
      </w:r>
      <w:r w:rsidRPr="004D4E05">
        <w:rPr>
          <w:sz w:val="20"/>
          <w:szCs w:val="20"/>
          <w:lang w:val="de-DE"/>
        </w:rPr>
        <w:t>Tesco</w:t>
      </w:r>
      <w:r w:rsidRPr="00630A9A">
        <w:rPr>
          <w:sz w:val="20"/>
          <w:szCs w:val="20"/>
          <w:lang w:val="de-DE"/>
        </w:rPr>
        <w:t xml:space="preserve"> profitiert auch von den fortschrittlichen Konnektivitätsfunktionen des eDaily, mit denen </w:t>
      </w:r>
      <w:r w:rsidR="00534800">
        <w:rPr>
          <w:sz w:val="20"/>
          <w:szCs w:val="20"/>
          <w:lang w:val="de-DE"/>
        </w:rPr>
        <w:t>sich</w:t>
      </w:r>
      <w:r w:rsidR="0056415A">
        <w:rPr>
          <w:sz w:val="20"/>
          <w:szCs w:val="20"/>
          <w:lang w:val="de-DE"/>
        </w:rPr>
        <w:t xml:space="preserve"> per Fernsteuerung </w:t>
      </w:r>
      <w:r w:rsidRPr="00630A9A">
        <w:rPr>
          <w:sz w:val="20"/>
          <w:szCs w:val="20"/>
          <w:lang w:val="de-DE"/>
        </w:rPr>
        <w:t>die Fahrmodi des Fahrzeugs steuer</w:t>
      </w:r>
      <w:r w:rsidR="00534800">
        <w:rPr>
          <w:sz w:val="20"/>
          <w:szCs w:val="20"/>
          <w:lang w:val="de-DE"/>
        </w:rPr>
        <w:t>n lassen</w:t>
      </w:r>
      <w:r w:rsidRPr="00630A9A">
        <w:rPr>
          <w:sz w:val="20"/>
          <w:szCs w:val="20"/>
          <w:lang w:val="de-DE"/>
        </w:rPr>
        <w:t xml:space="preserve">, um </w:t>
      </w:r>
      <w:r w:rsidR="0056415A">
        <w:rPr>
          <w:sz w:val="20"/>
          <w:szCs w:val="20"/>
          <w:lang w:val="de-DE"/>
        </w:rPr>
        <w:t xml:space="preserve">eine optimale </w:t>
      </w:r>
      <w:r w:rsidRPr="00630A9A">
        <w:rPr>
          <w:sz w:val="20"/>
          <w:szCs w:val="20"/>
          <w:lang w:val="de-DE"/>
        </w:rPr>
        <w:t>Leistung und Effizienz</w:t>
      </w:r>
      <w:r w:rsidR="0056415A">
        <w:rPr>
          <w:sz w:val="20"/>
          <w:szCs w:val="20"/>
          <w:lang w:val="de-DE"/>
        </w:rPr>
        <w:t xml:space="preserve"> zu gewährleisten</w:t>
      </w:r>
      <w:r w:rsidR="005D32EF">
        <w:rPr>
          <w:sz w:val="20"/>
          <w:szCs w:val="20"/>
          <w:lang w:val="de-DE"/>
        </w:rPr>
        <w:t>.</w:t>
      </w:r>
    </w:p>
    <w:p w14:paraId="3945EF1D" w14:textId="77777777" w:rsidR="00BB0523" w:rsidRDefault="00BB0523" w:rsidP="00583FB7">
      <w:pPr>
        <w:jc w:val="both"/>
        <w:rPr>
          <w:sz w:val="20"/>
          <w:szCs w:val="20"/>
          <w:lang w:val="de-DE"/>
        </w:rPr>
      </w:pPr>
    </w:p>
    <w:p w14:paraId="6464D09C" w14:textId="6FC86D66" w:rsidR="00BB0523" w:rsidRDefault="00BB0523" w:rsidP="00583FB7">
      <w:pPr>
        <w:jc w:val="both"/>
        <w:rPr>
          <w:sz w:val="20"/>
          <w:szCs w:val="20"/>
          <w:lang w:val="de-DE"/>
        </w:rPr>
      </w:pPr>
      <w:r w:rsidRPr="00BB0523">
        <w:rPr>
          <w:sz w:val="20"/>
          <w:szCs w:val="20"/>
          <w:lang w:val="de-DE"/>
        </w:rPr>
        <w:t>Der Daily ist seit 2010 ein</w:t>
      </w:r>
      <w:r w:rsidR="00583FB7">
        <w:rPr>
          <w:sz w:val="20"/>
          <w:szCs w:val="20"/>
          <w:lang w:val="de-DE"/>
        </w:rPr>
        <w:t xml:space="preserve"> treuer Begleiter </w:t>
      </w:r>
      <w:r w:rsidRPr="00BB0523">
        <w:rPr>
          <w:sz w:val="20"/>
          <w:szCs w:val="20"/>
          <w:lang w:val="de-DE"/>
        </w:rPr>
        <w:t xml:space="preserve">der landesweiten </w:t>
      </w:r>
      <w:r w:rsidRPr="004D4E05">
        <w:rPr>
          <w:sz w:val="20"/>
          <w:szCs w:val="20"/>
          <w:lang w:val="de-DE"/>
        </w:rPr>
        <w:t>Tesco-Lieferflotte</w:t>
      </w:r>
      <w:r w:rsidRPr="00BB0523">
        <w:rPr>
          <w:sz w:val="20"/>
          <w:szCs w:val="20"/>
          <w:lang w:val="de-DE"/>
        </w:rPr>
        <w:t xml:space="preserve">. Sein </w:t>
      </w:r>
      <w:r w:rsidRPr="004D4E05">
        <w:rPr>
          <w:sz w:val="20"/>
          <w:szCs w:val="20"/>
          <w:lang w:val="de-DE"/>
        </w:rPr>
        <w:t>klassenbester</w:t>
      </w:r>
      <w:r w:rsidRPr="00BB0523">
        <w:rPr>
          <w:sz w:val="20"/>
          <w:szCs w:val="20"/>
          <w:lang w:val="de-DE"/>
        </w:rPr>
        <w:t xml:space="preserve"> Wendekreis, der ein müheloses Manövrieren ermöglicht, ist ein großer Vorteil für Fahrer</w:t>
      </w:r>
      <w:r w:rsidR="00403B9A">
        <w:rPr>
          <w:sz w:val="20"/>
          <w:szCs w:val="20"/>
          <w:lang w:val="de-DE"/>
        </w:rPr>
        <w:t>innen und Fahrer</w:t>
      </w:r>
      <w:r w:rsidRPr="00BB0523">
        <w:rPr>
          <w:sz w:val="20"/>
          <w:szCs w:val="20"/>
          <w:lang w:val="de-DE"/>
        </w:rPr>
        <w:t xml:space="preserve">, die häufig im Stadtverkehr unterwegs sind. Der Umstieg auf den vollelektrischen eDaily wird leichtfallen, da er mit dem </w:t>
      </w:r>
      <w:r w:rsidRPr="004D4E05">
        <w:rPr>
          <w:sz w:val="20"/>
          <w:szCs w:val="20"/>
          <w:lang w:val="de-DE"/>
        </w:rPr>
        <w:t>Hi-Matic-Automatikgetriebe</w:t>
      </w:r>
      <w:r w:rsidRPr="00BB0523">
        <w:rPr>
          <w:sz w:val="20"/>
          <w:szCs w:val="20"/>
          <w:lang w:val="de-DE"/>
        </w:rPr>
        <w:t xml:space="preserve"> von IVECO ausgestattet ist, das auch in den Dieselfahrzeugen der Flotte zum Einsatz kommt.</w:t>
      </w:r>
    </w:p>
    <w:p w14:paraId="53BE9E4E" w14:textId="77777777" w:rsidR="00155BFA" w:rsidRDefault="00155BFA" w:rsidP="00155BFA">
      <w:pPr>
        <w:jc w:val="both"/>
        <w:rPr>
          <w:sz w:val="20"/>
          <w:szCs w:val="20"/>
          <w:lang w:val="de-DE"/>
        </w:rPr>
      </w:pPr>
    </w:p>
    <w:p w14:paraId="400BB417" w14:textId="77777777" w:rsidR="00155BFA" w:rsidRDefault="00155BFA">
      <w:pPr>
        <w:spacing w:line="240" w:lineRule="auto"/>
        <w:rPr>
          <w:sz w:val="20"/>
          <w:szCs w:val="20"/>
          <w:lang w:val="de-DE"/>
        </w:rPr>
      </w:pPr>
      <w:r>
        <w:rPr>
          <w:sz w:val="20"/>
          <w:szCs w:val="20"/>
          <w:lang w:val="de-DE"/>
        </w:rPr>
        <w:br w:type="page"/>
      </w:r>
    </w:p>
    <w:p w14:paraId="22B33AC9" w14:textId="77777777" w:rsidR="00DF6ACB" w:rsidRPr="00E83F2B" w:rsidRDefault="00DF6ACB" w:rsidP="00DF6ACB">
      <w:pPr>
        <w:spacing w:line="276" w:lineRule="auto"/>
        <w:jc w:val="both"/>
        <w:rPr>
          <w:rFonts w:cs="Arial"/>
          <w:b/>
          <w:bCs/>
          <w:color w:val="4472C4" w:themeColor="accent1"/>
          <w:sz w:val="22"/>
          <w:szCs w:val="22"/>
          <w:lang w:val="de-DE"/>
        </w:rPr>
      </w:pPr>
      <w:bookmarkStart w:id="0" w:name="_Hlk514418104"/>
      <w:r w:rsidRPr="00E83F2B">
        <w:rPr>
          <w:rFonts w:cs="Arial"/>
          <w:b/>
          <w:bCs/>
          <w:color w:val="4472C4" w:themeColor="accent1"/>
          <w:sz w:val="22"/>
          <w:szCs w:val="22"/>
          <w:lang w:val="de-DE"/>
        </w:rPr>
        <w:lastRenderedPageBreak/>
        <w:t>IVECO</w:t>
      </w:r>
    </w:p>
    <w:p w14:paraId="50E2E46B" w14:textId="77777777" w:rsidR="00DF6ACB" w:rsidRPr="00F75775" w:rsidRDefault="00DF6ACB" w:rsidP="00DF6ACB">
      <w:pPr>
        <w:spacing w:line="276" w:lineRule="auto"/>
        <w:jc w:val="both"/>
        <w:rPr>
          <w:rFonts w:cs="Arial"/>
          <w:b/>
          <w:bCs/>
          <w:color w:val="auto"/>
          <w:sz w:val="22"/>
          <w:szCs w:val="22"/>
          <w:lang w:val="de-DE"/>
        </w:rPr>
      </w:pPr>
    </w:p>
    <w:p w14:paraId="2B61CDF1" w14:textId="77777777" w:rsidR="00DF6ACB" w:rsidRPr="00F75775" w:rsidRDefault="00DF6ACB" w:rsidP="00DF6ACB">
      <w:pPr>
        <w:spacing w:line="360" w:lineRule="auto"/>
        <w:jc w:val="both"/>
        <w:rPr>
          <w:i/>
          <w:sz w:val="16"/>
          <w:szCs w:val="16"/>
          <w:lang w:val="de-DE"/>
        </w:rPr>
      </w:pPr>
      <w:r w:rsidRPr="00F75775">
        <w:rPr>
          <w:i/>
          <w:sz w:val="16"/>
          <w:szCs w:val="16"/>
          <w:lang w:val="de-DE"/>
        </w:rPr>
        <w:t>IVECO ist ein Unternehmen der Iveco Group N.V. (</w:t>
      </w:r>
      <w:r w:rsidRPr="004D4E05">
        <w:rPr>
          <w:i/>
          <w:sz w:val="16"/>
          <w:szCs w:val="16"/>
          <w:lang w:val="de-DE"/>
        </w:rPr>
        <w:t>EXM:IVG</w:t>
      </w:r>
      <w:r w:rsidRPr="00F75775">
        <w:rPr>
          <w:i/>
          <w:sz w:val="16"/>
          <w:szCs w:val="16"/>
          <w:lang w:val="de-DE"/>
        </w:rPr>
        <w:t>). IVECO entwirft, produziert und vermarktet ein umfassendes Produktportfolio an leichten, mittelschweren und schweren Nutzfahrzeugen, Nutzfahrzeuge für Offroadeinsätze und Fahrgestelle für eine Vielzahl an Aufbauten.</w:t>
      </w:r>
    </w:p>
    <w:p w14:paraId="62264DB2" w14:textId="77777777" w:rsidR="00DF6ACB" w:rsidRPr="00F75775" w:rsidRDefault="00DF6ACB" w:rsidP="00DF6ACB">
      <w:pPr>
        <w:spacing w:line="360" w:lineRule="auto"/>
        <w:jc w:val="both"/>
        <w:rPr>
          <w:i/>
          <w:sz w:val="16"/>
          <w:szCs w:val="16"/>
          <w:lang w:val="de-DE"/>
        </w:rPr>
      </w:pPr>
    </w:p>
    <w:p w14:paraId="727F99E0" w14:textId="77777777" w:rsidR="00DF6ACB" w:rsidRPr="00F75775" w:rsidRDefault="00DF6ACB" w:rsidP="00DF6ACB">
      <w:pPr>
        <w:spacing w:line="360" w:lineRule="auto"/>
        <w:jc w:val="both"/>
        <w:rPr>
          <w:i/>
          <w:sz w:val="16"/>
          <w:szCs w:val="16"/>
          <w:lang w:val="de-DE"/>
        </w:rPr>
      </w:pPr>
      <w:r w:rsidRPr="00F75775">
        <w:rPr>
          <w:i/>
          <w:sz w:val="16"/>
          <w:szCs w:val="16"/>
          <w:lang w:val="de-DE"/>
        </w:rPr>
        <w:t>Das Produktportfolio des Unternehmens unterliegt einer ständigen Neu- und Weiterentwicklung, um jedem Kunden das für seine Einsätze am besten geeignete Fahrzeug anzubieten.</w:t>
      </w:r>
    </w:p>
    <w:p w14:paraId="243F1C04" w14:textId="77777777" w:rsidR="00DF6ACB" w:rsidRPr="00F75775" w:rsidRDefault="00DF6ACB" w:rsidP="00DF6ACB">
      <w:pPr>
        <w:spacing w:line="360" w:lineRule="auto"/>
        <w:jc w:val="both"/>
        <w:rPr>
          <w:i/>
          <w:sz w:val="16"/>
          <w:szCs w:val="16"/>
          <w:lang w:val="de-DE"/>
        </w:rPr>
      </w:pPr>
    </w:p>
    <w:p w14:paraId="24227FD3" w14:textId="77777777" w:rsidR="00DF6ACB" w:rsidRPr="00F75775" w:rsidRDefault="00DF6ACB" w:rsidP="00DF6ACB">
      <w:pPr>
        <w:spacing w:line="360" w:lineRule="auto"/>
        <w:jc w:val="both"/>
        <w:rPr>
          <w:i/>
          <w:sz w:val="16"/>
          <w:szCs w:val="16"/>
          <w:lang w:val="de-DE"/>
        </w:rPr>
      </w:pPr>
      <w:r w:rsidRPr="00F75775">
        <w:rPr>
          <w:i/>
          <w:sz w:val="16"/>
          <w:szCs w:val="16"/>
          <w:lang w:val="de-DE"/>
        </w:rPr>
        <w:t xml:space="preserve">Alle Baureihen sind auf die Anforderungen der Fahrer ausgerichtet, um ein hervorragendes Fahrerlebnis zu bieten, bei dem Sicherheit und Komfort im Vordergrund stehen. Eine breite Palette fortschrittlicher, digitaler und vernetzter Services, die Fuhrparkbetreiber bei der effizienten Verwaltung der Flotte unterstützen, runden die umfassende Transportlösung von IVECO ab. </w:t>
      </w:r>
    </w:p>
    <w:p w14:paraId="5A8E883C" w14:textId="77777777" w:rsidR="00DF6ACB" w:rsidRPr="00F75775" w:rsidRDefault="00DF6ACB" w:rsidP="00DF6ACB">
      <w:pPr>
        <w:spacing w:line="360" w:lineRule="auto"/>
        <w:jc w:val="both"/>
        <w:rPr>
          <w:i/>
          <w:sz w:val="16"/>
          <w:szCs w:val="16"/>
          <w:lang w:val="de-DE"/>
        </w:rPr>
      </w:pPr>
    </w:p>
    <w:p w14:paraId="290D43AF" w14:textId="77777777" w:rsidR="00DF6ACB" w:rsidRPr="00F75775" w:rsidRDefault="00DF6ACB" w:rsidP="00DF6ACB">
      <w:pPr>
        <w:spacing w:line="360" w:lineRule="auto"/>
        <w:jc w:val="both"/>
        <w:rPr>
          <w:i/>
          <w:sz w:val="16"/>
          <w:szCs w:val="16"/>
          <w:lang w:val="de-DE"/>
        </w:rPr>
      </w:pPr>
      <w:r w:rsidRPr="00F75775">
        <w:rPr>
          <w:i/>
          <w:sz w:val="16"/>
          <w:szCs w:val="16"/>
          <w:lang w:val="de-DE"/>
        </w:rPr>
        <w:t xml:space="preserve">IVECO verfolgt seine Dekarbonisierungsstrategie mit einem Multi-Antriebs-Ansatz, der die Weiterentwicklung von Biomethan-, batterieelektrischen und Brennstoffzellentechnologien vorantreibt. </w:t>
      </w:r>
    </w:p>
    <w:p w14:paraId="7CEA5AE6" w14:textId="77777777" w:rsidR="00DF6ACB" w:rsidRPr="00F75775" w:rsidRDefault="00DF6ACB" w:rsidP="00DF6ACB">
      <w:pPr>
        <w:spacing w:line="360" w:lineRule="auto"/>
        <w:jc w:val="both"/>
        <w:rPr>
          <w:i/>
          <w:sz w:val="16"/>
          <w:szCs w:val="16"/>
          <w:lang w:val="de-DE"/>
        </w:rPr>
      </w:pPr>
    </w:p>
    <w:p w14:paraId="45AE30F3" w14:textId="77777777" w:rsidR="00DF6ACB" w:rsidRPr="00F75775" w:rsidRDefault="00DF6ACB" w:rsidP="00DF6ACB">
      <w:pPr>
        <w:spacing w:line="360" w:lineRule="auto"/>
        <w:jc w:val="both"/>
        <w:rPr>
          <w:i/>
          <w:sz w:val="16"/>
          <w:szCs w:val="16"/>
          <w:lang w:val="de-DE"/>
        </w:rPr>
      </w:pPr>
      <w:r w:rsidRPr="00F75775">
        <w:rPr>
          <w:i/>
          <w:sz w:val="16"/>
          <w:szCs w:val="16"/>
          <w:lang w:val="de-DE"/>
        </w:rPr>
        <w:t>IVECO betreibt sechs Produktionsstandorte und sieben Forschungs- und Entwicklungszentren. Mehr als 3.500 Service- und Vertriebsstützpunkte in über 160 Ländern garantieren technische Unterstützung, wo immer ein IVECO Fahrzeug im Einsatz ist.</w:t>
      </w:r>
    </w:p>
    <w:p w14:paraId="4698BCCF" w14:textId="77777777" w:rsidR="00DF6ACB" w:rsidRPr="00F75775" w:rsidRDefault="00DF6ACB" w:rsidP="00DF6ACB">
      <w:pPr>
        <w:spacing w:line="360" w:lineRule="auto"/>
        <w:jc w:val="both"/>
        <w:rPr>
          <w:i/>
          <w:sz w:val="16"/>
          <w:szCs w:val="16"/>
          <w:lang w:val="de-DE"/>
        </w:rPr>
      </w:pPr>
    </w:p>
    <w:p w14:paraId="6C902591" w14:textId="77777777" w:rsidR="00DF6ACB" w:rsidRPr="00F75775" w:rsidRDefault="00DF6ACB" w:rsidP="00DF6ACB">
      <w:pPr>
        <w:spacing w:line="360" w:lineRule="auto"/>
        <w:jc w:val="both"/>
        <w:rPr>
          <w:i/>
          <w:sz w:val="16"/>
          <w:szCs w:val="16"/>
          <w:lang w:val="de-DE"/>
        </w:rPr>
      </w:pPr>
      <w:r w:rsidRPr="00F75775">
        <w:rPr>
          <w:i/>
          <w:sz w:val="16"/>
          <w:szCs w:val="16"/>
          <w:lang w:val="de-DE"/>
        </w:rPr>
        <w:t xml:space="preserve">Mit dem Anspruch, der zuverlässige Partner und Komplettanbieter beim Umstieg auf alternative Antriebe in der Transportindustrie zu sein, verfolgt IVECO sein Motto „drive the </w:t>
      </w:r>
      <w:r w:rsidRPr="004D4E05">
        <w:rPr>
          <w:i/>
          <w:sz w:val="16"/>
          <w:szCs w:val="16"/>
          <w:lang w:val="de-DE"/>
        </w:rPr>
        <w:t>road</w:t>
      </w:r>
      <w:r w:rsidRPr="00F75775">
        <w:rPr>
          <w:i/>
          <w:sz w:val="16"/>
          <w:szCs w:val="16"/>
          <w:lang w:val="de-DE"/>
        </w:rPr>
        <w:t xml:space="preserve"> of </w:t>
      </w:r>
      <w:r w:rsidRPr="004D4E05">
        <w:rPr>
          <w:i/>
          <w:sz w:val="16"/>
          <w:szCs w:val="16"/>
          <w:lang w:val="de-DE"/>
        </w:rPr>
        <w:t>change</w:t>
      </w:r>
      <w:r w:rsidRPr="00F75775">
        <w:rPr>
          <w:i/>
          <w:sz w:val="16"/>
          <w:szCs w:val="16"/>
          <w:lang w:val="de-DE"/>
        </w:rPr>
        <w:t>“.</w:t>
      </w:r>
    </w:p>
    <w:p w14:paraId="70FE19BE" w14:textId="77777777" w:rsidR="00DF6ACB" w:rsidRPr="00F75775" w:rsidRDefault="00DF6ACB" w:rsidP="00DF6ACB">
      <w:pPr>
        <w:spacing w:line="330" w:lineRule="atLeast"/>
        <w:jc w:val="both"/>
        <w:rPr>
          <w:i/>
          <w:sz w:val="16"/>
          <w:szCs w:val="16"/>
          <w:lang w:val="de-DE"/>
        </w:rPr>
      </w:pPr>
      <w:r w:rsidRPr="00F75775">
        <w:rPr>
          <w:i/>
          <w:sz w:val="16"/>
          <w:szCs w:val="16"/>
          <w:lang w:val="de-DE"/>
        </w:rPr>
        <w:t xml:space="preserve">Weitere Informationen zu IVECO unter: </w:t>
      </w:r>
      <w:hyperlink r:id="rId12" w:history="1">
        <w:r w:rsidRPr="00F75775">
          <w:rPr>
            <w:rStyle w:val="Hyperlink"/>
            <w:i/>
            <w:sz w:val="16"/>
            <w:szCs w:val="16"/>
            <w:lang w:val="de-DE"/>
          </w:rPr>
          <w:t>www.iveco.de</w:t>
        </w:r>
      </w:hyperlink>
    </w:p>
    <w:p w14:paraId="5F2E87C8" w14:textId="77777777" w:rsidR="00DF6ACB" w:rsidRPr="00F75775" w:rsidRDefault="00DF6ACB" w:rsidP="00DF6ACB">
      <w:pPr>
        <w:spacing w:line="330" w:lineRule="atLeast"/>
        <w:jc w:val="both"/>
        <w:rPr>
          <w:i/>
          <w:sz w:val="16"/>
          <w:szCs w:val="16"/>
          <w:lang w:val="de-DE"/>
        </w:rPr>
      </w:pPr>
      <w:r w:rsidRPr="00F75775">
        <w:rPr>
          <w:i/>
          <w:sz w:val="16"/>
          <w:szCs w:val="16"/>
          <w:lang w:val="de-DE"/>
        </w:rPr>
        <w:t xml:space="preserve">Weitere Informationen zur Iveco Group unter: </w:t>
      </w:r>
      <w:hyperlink r:id="rId13" w:history="1">
        <w:r w:rsidRPr="00F75775">
          <w:rPr>
            <w:rStyle w:val="Hyperlink"/>
            <w:i/>
            <w:sz w:val="16"/>
            <w:szCs w:val="16"/>
            <w:lang w:val="de-DE"/>
          </w:rPr>
          <w:t>www.ivecogroup.com</w:t>
        </w:r>
      </w:hyperlink>
    </w:p>
    <w:p w14:paraId="171BE3F1" w14:textId="77777777" w:rsidR="00DF6ACB" w:rsidRPr="00F75775" w:rsidRDefault="00DF6ACB" w:rsidP="00DF6ACB">
      <w:pPr>
        <w:spacing w:line="330" w:lineRule="atLeast"/>
        <w:jc w:val="both"/>
        <w:rPr>
          <w:rFonts w:ascii="Calibri" w:hAnsi="Calibri" w:cs="Calibri"/>
          <w:sz w:val="22"/>
          <w:szCs w:val="22"/>
          <w:lang w:val="de-DE"/>
        </w:rPr>
      </w:pPr>
    </w:p>
    <w:p w14:paraId="240457B0" w14:textId="77777777" w:rsidR="00DF6ACB" w:rsidRPr="00F75775" w:rsidRDefault="00DF6ACB" w:rsidP="00DF6ACB">
      <w:pPr>
        <w:pStyle w:val="01TESTO"/>
        <w:spacing w:line="360" w:lineRule="auto"/>
        <w:ind w:right="-2"/>
        <w:jc w:val="both"/>
        <w:rPr>
          <w:b/>
          <w:sz w:val="18"/>
          <w:szCs w:val="18"/>
          <w:lang w:val="de-DE"/>
        </w:rPr>
      </w:pPr>
      <w:r w:rsidRPr="00F75775">
        <w:rPr>
          <w:b/>
          <w:sz w:val="18"/>
          <w:szCs w:val="18"/>
          <w:lang w:val="de-DE"/>
        </w:rPr>
        <w:t>Pressekontakt:</w:t>
      </w:r>
    </w:p>
    <w:p w14:paraId="55A4CB2F" w14:textId="77777777" w:rsidR="00DF6ACB" w:rsidRPr="00F75775" w:rsidRDefault="00DF6ACB" w:rsidP="00DF6ACB">
      <w:pPr>
        <w:pStyle w:val="01TESTO"/>
        <w:spacing w:line="360" w:lineRule="auto"/>
        <w:ind w:right="-2"/>
        <w:jc w:val="both"/>
        <w:rPr>
          <w:bCs/>
          <w:sz w:val="18"/>
          <w:szCs w:val="18"/>
          <w:lang w:val="de-DE"/>
        </w:rPr>
      </w:pPr>
    </w:p>
    <w:p w14:paraId="2E13B885" w14:textId="77777777" w:rsidR="00DF6ACB" w:rsidRPr="00F75775" w:rsidRDefault="00DF6ACB" w:rsidP="00DF6ACB">
      <w:pPr>
        <w:pStyle w:val="01TESTO"/>
        <w:spacing w:line="360" w:lineRule="auto"/>
        <w:ind w:right="-2"/>
        <w:jc w:val="both"/>
        <w:rPr>
          <w:bCs/>
          <w:sz w:val="18"/>
          <w:szCs w:val="18"/>
          <w:lang w:val="de-DE"/>
        </w:rPr>
      </w:pPr>
      <w:r w:rsidRPr="00F75775">
        <w:rPr>
          <w:bCs/>
          <w:sz w:val="18"/>
          <w:szCs w:val="18"/>
          <w:lang w:val="de-DE"/>
        </w:rPr>
        <w:t>Iveco Magirus AG</w:t>
      </w:r>
    </w:p>
    <w:p w14:paraId="459A961D" w14:textId="77777777" w:rsidR="00DF6ACB" w:rsidRPr="00F75775" w:rsidRDefault="00DF6ACB" w:rsidP="00DF6ACB">
      <w:pPr>
        <w:pStyle w:val="01TESTO"/>
        <w:spacing w:line="360" w:lineRule="auto"/>
        <w:ind w:right="-2"/>
        <w:jc w:val="both"/>
        <w:rPr>
          <w:bCs/>
          <w:sz w:val="18"/>
          <w:szCs w:val="18"/>
          <w:lang w:val="de-DE"/>
        </w:rPr>
      </w:pPr>
      <w:r w:rsidRPr="00F75775">
        <w:rPr>
          <w:bCs/>
          <w:sz w:val="18"/>
          <w:szCs w:val="18"/>
          <w:lang w:val="de-DE"/>
        </w:rPr>
        <w:t>Patrick Wanner</w:t>
      </w:r>
    </w:p>
    <w:p w14:paraId="567DC188" w14:textId="77777777" w:rsidR="00DF6ACB" w:rsidRPr="00F75775" w:rsidRDefault="00DF6ACB" w:rsidP="00DF6ACB">
      <w:pPr>
        <w:pStyle w:val="01TESTO"/>
        <w:spacing w:line="360" w:lineRule="auto"/>
        <w:ind w:right="-2"/>
        <w:jc w:val="both"/>
        <w:rPr>
          <w:bCs/>
          <w:sz w:val="18"/>
          <w:szCs w:val="18"/>
          <w:lang w:val="de-DE"/>
        </w:rPr>
      </w:pPr>
      <w:r w:rsidRPr="00F75775">
        <w:rPr>
          <w:bCs/>
          <w:sz w:val="18"/>
          <w:szCs w:val="18"/>
          <w:lang w:val="de-DE"/>
        </w:rPr>
        <w:t>Nicolaus-Otto-Straße 27</w:t>
      </w:r>
    </w:p>
    <w:p w14:paraId="317666EF" w14:textId="77777777" w:rsidR="00DF6ACB" w:rsidRPr="00F75775" w:rsidRDefault="00DF6ACB" w:rsidP="00DF6ACB">
      <w:pPr>
        <w:pStyle w:val="01TESTO"/>
        <w:spacing w:line="360" w:lineRule="auto"/>
        <w:ind w:right="-2"/>
        <w:jc w:val="both"/>
        <w:rPr>
          <w:bCs/>
          <w:sz w:val="18"/>
          <w:szCs w:val="18"/>
          <w:lang w:val="de-DE"/>
        </w:rPr>
      </w:pPr>
      <w:r w:rsidRPr="00F75775">
        <w:rPr>
          <w:bCs/>
          <w:sz w:val="18"/>
          <w:szCs w:val="18"/>
          <w:lang w:val="de-DE"/>
        </w:rPr>
        <w:t>89079 Ulm</w:t>
      </w:r>
    </w:p>
    <w:p w14:paraId="2657A136" w14:textId="77777777" w:rsidR="00DF6ACB" w:rsidRPr="00F75775" w:rsidRDefault="00DF6ACB" w:rsidP="00DF6ACB">
      <w:pPr>
        <w:pStyle w:val="01TESTO"/>
        <w:spacing w:line="360" w:lineRule="auto"/>
        <w:ind w:right="-2"/>
        <w:jc w:val="both"/>
        <w:rPr>
          <w:bCs/>
          <w:sz w:val="18"/>
          <w:szCs w:val="18"/>
          <w:lang w:val="de-DE"/>
        </w:rPr>
      </w:pPr>
      <w:r w:rsidRPr="00F75775">
        <w:rPr>
          <w:bCs/>
          <w:sz w:val="18"/>
          <w:szCs w:val="18"/>
          <w:lang w:val="de-DE"/>
        </w:rPr>
        <w:t>+49 160 9045 8356</w:t>
      </w:r>
    </w:p>
    <w:p w14:paraId="0AD06BEA" w14:textId="77777777" w:rsidR="00DF6ACB" w:rsidRPr="00F75775" w:rsidRDefault="00CA4966" w:rsidP="00DF6ACB">
      <w:pPr>
        <w:pStyle w:val="01TESTO"/>
        <w:spacing w:line="360" w:lineRule="auto"/>
        <w:ind w:right="-2"/>
        <w:jc w:val="both"/>
        <w:rPr>
          <w:color w:val="auto"/>
          <w:lang w:val="de-DE"/>
        </w:rPr>
      </w:pPr>
      <w:hyperlink r:id="rId14" w:history="1">
        <w:r w:rsidR="00DF6ACB" w:rsidRPr="00F75775">
          <w:rPr>
            <w:rStyle w:val="Hyperlink"/>
            <w:bCs/>
            <w:sz w:val="18"/>
            <w:szCs w:val="18"/>
            <w:lang w:val="de-DE"/>
          </w:rPr>
          <w:t>patrick.wanner@iveco.com</w:t>
        </w:r>
      </w:hyperlink>
    </w:p>
    <w:bookmarkEnd w:id="0"/>
    <w:p w14:paraId="47578507" w14:textId="321646C5" w:rsidR="00457A72" w:rsidRPr="005867EA" w:rsidRDefault="00457A72" w:rsidP="00443F6E">
      <w:pPr>
        <w:spacing w:line="276" w:lineRule="auto"/>
        <w:jc w:val="both"/>
        <w:rPr>
          <w:bCs/>
          <w:sz w:val="18"/>
          <w:szCs w:val="18"/>
          <w:lang w:val="it-IT"/>
        </w:rPr>
      </w:pPr>
    </w:p>
    <w:sectPr w:rsidR="00457A72" w:rsidRPr="005867EA" w:rsidSect="003D69D7">
      <w:headerReference w:type="even" r:id="rId15"/>
      <w:headerReference w:type="default" r:id="rId16"/>
      <w:footerReference w:type="even" r:id="rId17"/>
      <w:footerReference w:type="default" r:id="rId18"/>
      <w:headerReference w:type="first" r:id="rId19"/>
      <w:footerReference w:type="first" r:id="rId20"/>
      <w:pgSz w:w="11906" w:h="16838"/>
      <w:pgMar w:top="3708" w:right="794" w:bottom="2665" w:left="794" w:header="629" w:footer="170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2E7E2" w14:textId="77777777" w:rsidR="003D69D7" w:rsidRDefault="003D69D7" w:rsidP="00BD46B8">
      <w:r>
        <w:separator/>
      </w:r>
    </w:p>
  </w:endnote>
  <w:endnote w:type="continuationSeparator" w:id="0">
    <w:p w14:paraId="50D05619" w14:textId="77777777" w:rsidR="003D69D7" w:rsidRDefault="003D69D7" w:rsidP="00BD4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42924" w14:textId="77777777" w:rsidR="00F20190" w:rsidRDefault="00F2019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B174B4" w:rsidRPr="00BA187C" w14:paraId="5EE1D0B6" w14:textId="77777777" w:rsidTr="00732B45">
      <w:trPr>
        <w:trHeight w:val="735"/>
      </w:trPr>
      <w:tc>
        <w:tcPr>
          <w:tcW w:w="2618" w:type="dxa"/>
          <w:shd w:val="clear" w:color="auto" w:fill="auto"/>
        </w:tcPr>
        <w:p w14:paraId="4CBE9545" w14:textId="77777777" w:rsidR="00E8072E" w:rsidRPr="000A69C9" w:rsidRDefault="00E8072E" w:rsidP="00E8072E">
          <w:pPr>
            <w:tabs>
              <w:tab w:val="left" w:pos="260"/>
            </w:tabs>
            <w:spacing w:line="160" w:lineRule="exact"/>
            <w:ind w:right="-108"/>
            <w:rPr>
              <w:rFonts w:ascii="Gill Sans MT" w:hAnsi="Gill Sans MT"/>
              <w:color w:val="0093CC"/>
              <w:spacing w:val="5"/>
              <w:sz w:val="14"/>
              <w:szCs w:val="14"/>
            </w:rPr>
          </w:pPr>
          <w:r w:rsidRPr="000A69C9">
            <w:rPr>
              <w:rFonts w:ascii="Gill Sans MT" w:hAnsi="Gill Sans MT"/>
              <w:color w:val="0093CC"/>
              <w:spacing w:val="5"/>
              <w:sz w:val="14"/>
              <w:szCs w:val="14"/>
            </w:rPr>
            <w:t>IVECO</w:t>
          </w:r>
          <w:r w:rsidRPr="00F23FB3">
            <w:rPr>
              <w:rFonts w:ascii="Gill Sans MT" w:hAnsi="Gill Sans MT"/>
              <w:color w:val="0093CC"/>
              <w:spacing w:val="5"/>
              <w:sz w:val="14"/>
              <w:szCs w:val="14"/>
            </w:rPr>
            <w:t xml:space="preserve"> S.p.</w:t>
          </w:r>
          <w:r w:rsidRPr="000A69C9">
            <w:rPr>
              <w:rFonts w:ascii="Gill Sans MT" w:hAnsi="Gill Sans MT"/>
              <w:color w:val="0093CC"/>
              <w:spacing w:val="5"/>
              <w:sz w:val="14"/>
              <w:szCs w:val="14"/>
            </w:rPr>
            <w:t>A.</w:t>
          </w:r>
        </w:p>
        <w:p w14:paraId="46716011" w14:textId="77777777" w:rsidR="00E8072E" w:rsidRDefault="00E8072E" w:rsidP="00E8072E">
          <w:pPr>
            <w:tabs>
              <w:tab w:val="left" w:pos="260"/>
            </w:tabs>
            <w:spacing w:line="160" w:lineRule="exact"/>
            <w:ind w:right="-108"/>
            <w:rPr>
              <w:rFonts w:ascii="Gill Sans MT" w:hAnsi="Gill Sans MT"/>
              <w:spacing w:val="5"/>
              <w:sz w:val="14"/>
            </w:rPr>
          </w:pPr>
          <w:r w:rsidRPr="00B170BA">
            <w:rPr>
              <w:rFonts w:ascii="Gill Sans MT" w:hAnsi="Gill Sans MT"/>
              <w:spacing w:val="5"/>
              <w:sz w:val="14"/>
            </w:rPr>
            <w:t>Via Puglia 35</w:t>
          </w:r>
        </w:p>
        <w:p w14:paraId="067F4A84" w14:textId="77777777" w:rsidR="00E8072E" w:rsidRPr="00B170BA" w:rsidRDefault="00E8072E" w:rsidP="00E8072E">
          <w:pPr>
            <w:tabs>
              <w:tab w:val="left" w:pos="260"/>
            </w:tabs>
            <w:spacing w:line="160" w:lineRule="exact"/>
            <w:ind w:right="-108"/>
            <w:rPr>
              <w:rFonts w:ascii="Gill Sans MT" w:hAnsi="Gill Sans MT"/>
              <w:spacing w:val="5"/>
              <w:sz w:val="14"/>
            </w:rPr>
          </w:pPr>
          <w:r w:rsidRPr="00B170BA">
            <w:rPr>
              <w:rFonts w:ascii="Gill Sans MT" w:hAnsi="Gill Sans MT"/>
              <w:spacing w:val="5"/>
              <w:sz w:val="14"/>
            </w:rPr>
            <w:t>10156 T</w:t>
          </w:r>
          <w:r>
            <w:rPr>
              <w:rFonts w:ascii="Gill Sans MT" w:hAnsi="Gill Sans MT"/>
              <w:spacing w:val="5"/>
              <w:sz w:val="14"/>
            </w:rPr>
            <w:t>urin</w:t>
          </w:r>
          <w:r w:rsidRPr="00B170BA">
            <w:rPr>
              <w:rFonts w:ascii="Gill Sans MT" w:hAnsi="Gill Sans MT"/>
              <w:spacing w:val="5"/>
              <w:sz w:val="14"/>
            </w:rPr>
            <w:t>, Ita</w:t>
          </w:r>
          <w:r>
            <w:rPr>
              <w:rFonts w:ascii="Gill Sans MT" w:hAnsi="Gill Sans MT"/>
              <w:spacing w:val="5"/>
              <w:sz w:val="14"/>
            </w:rPr>
            <w:t>ly</w:t>
          </w:r>
        </w:p>
        <w:p w14:paraId="66343A14" w14:textId="5C5A515D" w:rsidR="00B174B4" w:rsidRPr="00E8072E" w:rsidRDefault="00E8072E" w:rsidP="00E8072E">
          <w:pPr>
            <w:tabs>
              <w:tab w:val="left" w:pos="426"/>
            </w:tabs>
            <w:spacing w:after="200" w:line="160" w:lineRule="exact"/>
            <w:rPr>
              <w:rFonts w:ascii="Gill Sans MT" w:eastAsia="Calibri" w:hAnsi="Gill Sans MT"/>
              <w:sz w:val="22"/>
              <w:szCs w:val="22"/>
              <w:lang w:val="en-US"/>
            </w:rPr>
          </w:pPr>
          <w:r w:rsidRPr="00E8072E">
            <w:rPr>
              <w:rFonts w:ascii="Gill Sans MT" w:hAnsi="Gill Sans MT"/>
              <w:spacing w:val="5"/>
              <w:sz w:val="14"/>
              <w:lang w:val="en-US"/>
            </w:rPr>
            <w:t>www.iveco.com</w:t>
          </w:r>
        </w:p>
      </w:tc>
      <w:tc>
        <w:tcPr>
          <w:tcW w:w="3474" w:type="dxa"/>
        </w:tcPr>
        <w:p w14:paraId="7CA4F1EB" w14:textId="77777777" w:rsidR="00B174B4" w:rsidRPr="00B174B4" w:rsidRDefault="00B174B4" w:rsidP="00B174B4">
          <w:pPr>
            <w:pStyle w:val="04FOOTER"/>
            <w:ind w:right="-101"/>
            <w:rPr>
              <w:rFonts w:ascii="Gill Sans MT" w:hAnsi="Gill Sans MT"/>
              <w:spacing w:val="5"/>
              <w:sz w:val="14"/>
              <w:szCs w:val="24"/>
            </w:rPr>
          </w:pPr>
        </w:p>
      </w:tc>
    </w:tr>
  </w:tbl>
  <w:p w14:paraId="1810B833" w14:textId="77777777" w:rsidR="00B174B4" w:rsidRPr="00B174B4" w:rsidRDefault="00B174B4" w:rsidP="00B174B4">
    <w:pPr>
      <w:pStyle w:val="Fuzeile"/>
      <w:rPr>
        <w:color w:val="0093CC"/>
        <w:lang w:val="en-US"/>
      </w:rPr>
    </w:pPr>
    <w:r w:rsidRPr="00BD46B8">
      <w:rPr>
        <w:noProof/>
      </w:rPr>
      <w:drawing>
        <wp:anchor distT="0" distB="0" distL="114300" distR="114300" simplePos="0" relativeHeight="251662336" behindDoc="1" locked="1" layoutInCell="1" allowOverlap="0" wp14:anchorId="54774D73" wp14:editId="36A4F975">
          <wp:simplePos x="0" y="0"/>
          <wp:positionH relativeFrom="column">
            <wp:posOffset>4634230</wp:posOffset>
          </wp:positionH>
          <wp:positionV relativeFrom="page">
            <wp:posOffset>9541510</wp:posOffset>
          </wp:positionV>
          <wp:extent cx="1922400" cy="129600"/>
          <wp:effectExtent l="0" t="0" r="0" b="0"/>
          <wp:wrapNone/>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p w14:paraId="025F318A" w14:textId="0B264A7E" w:rsidR="00517C7F" w:rsidRPr="00B174B4" w:rsidRDefault="00517C7F" w:rsidP="00B174B4">
    <w:pPr>
      <w:pStyle w:val="Fuzeile"/>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F35E78" w:rsidRPr="00BA187C" w14:paraId="3A30E7E9" w14:textId="77777777" w:rsidTr="00732B45">
      <w:trPr>
        <w:trHeight w:val="735"/>
      </w:trPr>
      <w:tc>
        <w:tcPr>
          <w:tcW w:w="2618" w:type="dxa"/>
          <w:shd w:val="clear" w:color="auto" w:fill="auto"/>
        </w:tcPr>
        <w:p w14:paraId="591E6B82" w14:textId="77777777" w:rsidR="00F35E78" w:rsidRPr="000A69C9" w:rsidRDefault="00F35E78" w:rsidP="00F35E78">
          <w:pPr>
            <w:tabs>
              <w:tab w:val="left" w:pos="260"/>
            </w:tabs>
            <w:spacing w:line="160" w:lineRule="exact"/>
            <w:ind w:right="-108"/>
            <w:rPr>
              <w:rFonts w:ascii="Gill Sans MT" w:hAnsi="Gill Sans MT"/>
              <w:color w:val="0093CC"/>
              <w:spacing w:val="5"/>
              <w:sz w:val="14"/>
              <w:szCs w:val="14"/>
            </w:rPr>
          </w:pPr>
          <w:r w:rsidRPr="000A69C9">
            <w:rPr>
              <w:rFonts w:ascii="Gill Sans MT" w:hAnsi="Gill Sans MT"/>
              <w:color w:val="0093CC"/>
              <w:spacing w:val="5"/>
              <w:sz w:val="14"/>
              <w:szCs w:val="14"/>
            </w:rPr>
            <w:t>IVECO</w:t>
          </w:r>
          <w:r w:rsidRPr="00F23FB3">
            <w:rPr>
              <w:rFonts w:ascii="Gill Sans MT" w:hAnsi="Gill Sans MT"/>
              <w:color w:val="0093CC"/>
              <w:spacing w:val="5"/>
              <w:sz w:val="14"/>
              <w:szCs w:val="14"/>
            </w:rPr>
            <w:t xml:space="preserve"> S.p.</w:t>
          </w:r>
          <w:r w:rsidRPr="000A69C9">
            <w:rPr>
              <w:rFonts w:ascii="Gill Sans MT" w:hAnsi="Gill Sans MT"/>
              <w:color w:val="0093CC"/>
              <w:spacing w:val="5"/>
              <w:sz w:val="14"/>
              <w:szCs w:val="14"/>
            </w:rPr>
            <w:t>A.</w:t>
          </w:r>
        </w:p>
        <w:p w14:paraId="041DCB95" w14:textId="77777777" w:rsidR="00E8072E" w:rsidRDefault="00F35E78" w:rsidP="00F35E78">
          <w:pPr>
            <w:tabs>
              <w:tab w:val="left" w:pos="260"/>
            </w:tabs>
            <w:spacing w:line="160" w:lineRule="exact"/>
            <w:ind w:right="-108"/>
            <w:rPr>
              <w:rFonts w:ascii="Gill Sans MT" w:hAnsi="Gill Sans MT"/>
              <w:spacing w:val="5"/>
              <w:sz w:val="14"/>
            </w:rPr>
          </w:pPr>
          <w:r w:rsidRPr="00B170BA">
            <w:rPr>
              <w:rFonts w:ascii="Gill Sans MT" w:hAnsi="Gill Sans MT"/>
              <w:spacing w:val="5"/>
              <w:sz w:val="14"/>
            </w:rPr>
            <w:t>Via Puglia 35</w:t>
          </w:r>
        </w:p>
        <w:p w14:paraId="7F0F3842" w14:textId="1D313728" w:rsidR="00F35E78" w:rsidRPr="00B170BA" w:rsidRDefault="00F35E78" w:rsidP="00F35E78">
          <w:pPr>
            <w:tabs>
              <w:tab w:val="left" w:pos="260"/>
            </w:tabs>
            <w:spacing w:line="160" w:lineRule="exact"/>
            <w:ind w:right="-108"/>
            <w:rPr>
              <w:rFonts w:ascii="Gill Sans MT" w:hAnsi="Gill Sans MT"/>
              <w:spacing w:val="5"/>
              <w:sz w:val="14"/>
            </w:rPr>
          </w:pPr>
          <w:r w:rsidRPr="00B170BA">
            <w:rPr>
              <w:rFonts w:ascii="Gill Sans MT" w:hAnsi="Gill Sans MT"/>
              <w:spacing w:val="5"/>
              <w:sz w:val="14"/>
            </w:rPr>
            <w:t>10156 T</w:t>
          </w:r>
          <w:r>
            <w:rPr>
              <w:rFonts w:ascii="Gill Sans MT" w:hAnsi="Gill Sans MT"/>
              <w:spacing w:val="5"/>
              <w:sz w:val="14"/>
            </w:rPr>
            <w:t>urin</w:t>
          </w:r>
          <w:r w:rsidRPr="00B170BA">
            <w:rPr>
              <w:rFonts w:ascii="Gill Sans MT" w:hAnsi="Gill Sans MT"/>
              <w:spacing w:val="5"/>
              <w:sz w:val="14"/>
            </w:rPr>
            <w:t>, Ita</w:t>
          </w:r>
          <w:r>
            <w:rPr>
              <w:rFonts w:ascii="Gill Sans MT" w:hAnsi="Gill Sans MT"/>
              <w:spacing w:val="5"/>
              <w:sz w:val="14"/>
            </w:rPr>
            <w:t>ly</w:t>
          </w:r>
        </w:p>
        <w:p w14:paraId="20E0D308" w14:textId="77777777" w:rsidR="00F35E78" w:rsidRPr="00E8072E" w:rsidRDefault="00F35E78" w:rsidP="00F35E78">
          <w:pPr>
            <w:tabs>
              <w:tab w:val="left" w:pos="426"/>
            </w:tabs>
            <w:spacing w:after="200" w:line="160" w:lineRule="exact"/>
            <w:rPr>
              <w:rFonts w:ascii="Gill Sans MT" w:eastAsia="Calibri" w:hAnsi="Gill Sans MT"/>
              <w:sz w:val="22"/>
              <w:szCs w:val="22"/>
              <w:lang w:val="it-IT"/>
            </w:rPr>
          </w:pPr>
          <w:r w:rsidRPr="00E8072E">
            <w:rPr>
              <w:rFonts w:ascii="Gill Sans MT" w:hAnsi="Gill Sans MT"/>
              <w:spacing w:val="5"/>
              <w:sz w:val="14"/>
              <w:lang w:val="it-IT"/>
            </w:rPr>
            <w:t>www.iveco.com</w:t>
          </w:r>
        </w:p>
      </w:tc>
      <w:tc>
        <w:tcPr>
          <w:tcW w:w="3474" w:type="dxa"/>
        </w:tcPr>
        <w:p w14:paraId="6C0C9805" w14:textId="77777777" w:rsidR="00F35E78" w:rsidRPr="00E8072E" w:rsidRDefault="00F35E78" w:rsidP="00F35E78">
          <w:pPr>
            <w:pStyle w:val="04FOOTER"/>
            <w:ind w:right="-101"/>
            <w:rPr>
              <w:rFonts w:ascii="Gill Sans MT" w:hAnsi="Gill Sans MT"/>
              <w:spacing w:val="5"/>
              <w:sz w:val="14"/>
              <w:szCs w:val="24"/>
              <w:lang w:val="it-IT"/>
            </w:rPr>
          </w:pPr>
        </w:p>
      </w:tc>
    </w:tr>
  </w:tbl>
  <w:p w14:paraId="411904B9" w14:textId="24F7C5A5" w:rsidR="00514CAE" w:rsidRDefault="00F35E78">
    <w:pPr>
      <w:pStyle w:val="Fuzeile"/>
    </w:pPr>
    <w:r w:rsidRPr="00BD46B8">
      <w:rPr>
        <w:noProof/>
      </w:rPr>
      <w:drawing>
        <wp:anchor distT="0" distB="0" distL="114300" distR="114300" simplePos="0" relativeHeight="251668480" behindDoc="1" locked="1" layoutInCell="1" allowOverlap="0" wp14:anchorId="50661C3D" wp14:editId="25E7C5C9">
          <wp:simplePos x="0" y="0"/>
          <wp:positionH relativeFrom="column">
            <wp:posOffset>4633595</wp:posOffset>
          </wp:positionH>
          <wp:positionV relativeFrom="page">
            <wp:posOffset>9541510</wp:posOffset>
          </wp:positionV>
          <wp:extent cx="1922400" cy="129600"/>
          <wp:effectExtent l="0" t="0" r="0" b="0"/>
          <wp:wrapNone/>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0036C" w14:textId="77777777" w:rsidR="003D69D7" w:rsidRDefault="003D69D7" w:rsidP="00BD46B8">
      <w:r>
        <w:separator/>
      </w:r>
    </w:p>
  </w:footnote>
  <w:footnote w:type="continuationSeparator" w:id="0">
    <w:p w14:paraId="7FBED255" w14:textId="77777777" w:rsidR="003D69D7" w:rsidRDefault="003D69D7" w:rsidP="00BD46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BA21F" w14:textId="77777777" w:rsidR="00F20190" w:rsidRDefault="00F2019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838AA" w14:textId="77777777" w:rsidR="00F23FB3" w:rsidRDefault="00F23FB3" w:rsidP="00F23FB3">
    <w:pPr>
      <w:pStyle w:val="Kopfzeile"/>
    </w:pPr>
  </w:p>
  <w:p w14:paraId="4A25F10C" w14:textId="736663A3" w:rsidR="00517C7F" w:rsidRDefault="00647474" w:rsidP="00762D40">
    <w:pPr>
      <w:pStyle w:val="Kopfzeile"/>
      <w:ind w:left="426" w:right="-30"/>
    </w:pPr>
    <w:r w:rsidRPr="000A69C9">
      <w:rPr>
        <w:noProof/>
      </w:rPr>
      <w:drawing>
        <wp:anchor distT="0" distB="0" distL="360045" distR="360045" simplePos="0" relativeHeight="251660288" behindDoc="0" locked="1" layoutInCell="1" allowOverlap="0" wp14:anchorId="79EBB683" wp14:editId="731FEA8B">
          <wp:simplePos x="0" y="0"/>
          <wp:positionH relativeFrom="column">
            <wp:posOffset>-199390</wp:posOffset>
          </wp:positionH>
          <wp:positionV relativeFrom="page">
            <wp:posOffset>1799590</wp:posOffset>
          </wp:positionV>
          <wp:extent cx="93600" cy="8481600"/>
          <wp:effectExtent l="0" t="0" r="0" b="0"/>
          <wp:wrapSquare wrapText="bothSides"/>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93600" cy="8481600"/>
                  </a:xfrm>
                  <a:prstGeom prst="rect">
                    <a:avLst/>
                  </a:prstGeom>
                </pic:spPr>
              </pic:pic>
            </a:graphicData>
          </a:graphic>
          <wp14:sizeRelH relativeFrom="margin">
            <wp14:pctWidth>0</wp14:pctWidth>
          </wp14:sizeRelH>
          <wp14:sizeRelV relativeFrom="margin">
            <wp14:pctHeight>0</wp14:pctHeight>
          </wp14:sizeRelV>
        </wp:anchor>
      </w:drawing>
    </w:r>
    <w:r w:rsidR="00B0537D" w:rsidRPr="00BD46B8">
      <w:rPr>
        <w:noProof/>
      </w:rPr>
      <w:drawing>
        <wp:anchor distT="0" distB="0" distL="114300" distR="114300" simplePos="0" relativeHeight="251676672" behindDoc="0" locked="1" layoutInCell="1" allowOverlap="0" wp14:anchorId="49DDA82C" wp14:editId="3852C40C">
          <wp:simplePos x="0" y="0"/>
          <wp:positionH relativeFrom="margin">
            <wp:align>right</wp:align>
          </wp:positionH>
          <wp:positionV relativeFrom="page">
            <wp:posOffset>518160</wp:posOffset>
          </wp:positionV>
          <wp:extent cx="1256030" cy="203835"/>
          <wp:effectExtent l="0" t="0" r="1270" b="571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2">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D5AE" w14:textId="7E6E0849" w:rsidR="00514CAE" w:rsidRDefault="00CE7CA0">
    <w:pPr>
      <w:pStyle w:val="Kopfzeile"/>
    </w:pPr>
    <w:r w:rsidRPr="00BD46B8">
      <w:rPr>
        <w:noProof/>
      </w:rPr>
      <w:drawing>
        <wp:anchor distT="0" distB="0" distL="114300" distR="114300" simplePos="0" relativeHeight="251674624" behindDoc="0" locked="1" layoutInCell="1" allowOverlap="0" wp14:anchorId="63148540" wp14:editId="2548D952">
          <wp:simplePos x="0" y="0"/>
          <wp:positionH relativeFrom="column">
            <wp:posOffset>5292761</wp:posOffset>
          </wp:positionH>
          <wp:positionV relativeFrom="page">
            <wp:posOffset>569343</wp:posOffset>
          </wp:positionV>
          <wp:extent cx="1256030" cy="203835"/>
          <wp:effectExtent l="0" t="0" r="1270" b="0"/>
          <wp:wrapSquare wrapText="bothSides"/>
          <wp:docPr id="1097286959" name="Immagine 109728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1">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r w:rsidR="000305E8">
      <w:rPr>
        <w:noProof/>
      </w:rPr>
      <w:drawing>
        <wp:anchor distT="0" distB="0" distL="114300" distR="114300" simplePos="0" relativeHeight="251672576" behindDoc="1" locked="1" layoutInCell="1" allowOverlap="1" wp14:anchorId="237161DD" wp14:editId="7DB67DC8">
          <wp:simplePos x="0" y="0"/>
          <wp:positionH relativeFrom="column">
            <wp:posOffset>335280</wp:posOffset>
          </wp:positionH>
          <wp:positionV relativeFrom="page">
            <wp:posOffset>1800860</wp:posOffset>
          </wp:positionV>
          <wp:extent cx="931545" cy="572135"/>
          <wp:effectExtent l="0" t="0" r="0" b="0"/>
          <wp:wrapNone/>
          <wp:docPr id="79" name="Immagine 79"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 clipart&#10;&#10;Descrizione generata automaticamente"/>
                  <pic:cNvPicPr/>
                </pic:nvPicPr>
                <pic:blipFill>
                  <a:blip r:embed="rId2"/>
                  <a:stretch>
                    <a:fillRect/>
                  </a:stretch>
                </pic:blipFill>
                <pic:spPr>
                  <a:xfrm>
                    <a:off x="0" y="0"/>
                    <a:ext cx="931545" cy="572135"/>
                  </a:xfrm>
                  <a:prstGeom prst="rect">
                    <a:avLst/>
                  </a:prstGeom>
                </pic:spPr>
              </pic:pic>
            </a:graphicData>
          </a:graphic>
          <wp14:sizeRelH relativeFrom="margin">
            <wp14:pctWidth>0</wp14:pctWidth>
          </wp14:sizeRelH>
          <wp14:sizeRelV relativeFrom="margin">
            <wp14:pctHeight>0</wp14:pctHeight>
          </wp14:sizeRelV>
        </wp:anchor>
      </w:drawing>
    </w:r>
    <w:r w:rsidR="000305E8" w:rsidRPr="000A69C9">
      <w:rPr>
        <w:noProof/>
      </w:rPr>
      <w:drawing>
        <wp:anchor distT="0" distB="0" distL="360045" distR="360045" simplePos="0" relativeHeight="251670528" behindDoc="0" locked="1" layoutInCell="1" allowOverlap="0" wp14:anchorId="23E95710" wp14:editId="7EBCD64A">
          <wp:simplePos x="0" y="0"/>
          <wp:positionH relativeFrom="margin">
            <wp:posOffset>-106680</wp:posOffset>
          </wp:positionH>
          <wp:positionV relativeFrom="page">
            <wp:posOffset>1823085</wp:posOffset>
          </wp:positionV>
          <wp:extent cx="93345" cy="8481060"/>
          <wp:effectExtent l="0" t="0" r="1905" b="0"/>
          <wp:wrapSquare wrapText="bothSides"/>
          <wp:docPr id="1"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93345" cy="848106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B52252"/>
    <w:multiLevelType w:val="hybridMultilevel"/>
    <w:tmpl w:val="9C5AB2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FF84786"/>
    <w:multiLevelType w:val="hybridMultilevel"/>
    <w:tmpl w:val="46C0A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FFD6EEE"/>
    <w:multiLevelType w:val="hybridMultilevel"/>
    <w:tmpl w:val="C03C63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00326695">
    <w:abstractNumId w:val="1"/>
  </w:num>
  <w:num w:numId="2" w16cid:durableId="1629509172">
    <w:abstractNumId w:val="2"/>
  </w:num>
  <w:num w:numId="3" w16cid:durableId="14141612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6B8"/>
    <w:rsid w:val="00000DA6"/>
    <w:rsid w:val="00000EB6"/>
    <w:rsid w:val="00001505"/>
    <w:rsid w:val="00011106"/>
    <w:rsid w:val="00012D94"/>
    <w:rsid w:val="00021640"/>
    <w:rsid w:val="000305E8"/>
    <w:rsid w:val="00035134"/>
    <w:rsid w:val="00042600"/>
    <w:rsid w:val="00043804"/>
    <w:rsid w:val="00046C29"/>
    <w:rsid w:val="00050BDC"/>
    <w:rsid w:val="0005544D"/>
    <w:rsid w:val="00056AE7"/>
    <w:rsid w:val="00060FDD"/>
    <w:rsid w:val="00061289"/>
    <w:rsid w:val="00064CEC"/>
    <w:rsid w:val="00065D6B"/>
    <w:rsid w:val="0007429A"/>
    <w:rsid w:val="00076157"/>
    <w:rsid w:val="00081B49"/>
    <w:rsid w:val="000A200F"/>
    <w:rsid w:val="000A6303"/>
    <w:rsid w:val="000A69C9"/>
    <w:rsid w:val="000A7211"/>
    <w:rsid w:val="000A7AC3"/>
    <w:rsid w:val="000B41F7"/>
    <w:rsid w:val="000B6452"/>
    <w:rsid w:val="000B7F9B"/>
    <w:rsid w:val="000D4CBF"/>
    <w:rsid w:val="000D6378"/>
    <w:rsid w:val="000D70F3"/>
    <w:rsid w:val="000E67BF"/>
    <w:rsid w:val="000F1776"/>
    <w:rsid w:val="001067BC"/>
    <w:rsid w:val="001117F5"/>
    <w:rsid w:val="0011450A"/>
    <w:rsid w:val="001161E4"/>
    <w:rsid w:val="00131C0D"/>
    <w:rsid w:val="00132F87"/>
    <w:rsid w:val="00133744"/>
    <w:rsid w:val="00135C2F"/>
    <w:rsid w:val="00136067"/>
    <w:rsid w:val="00140B12"/>
    <w:rsid w:val="00143CFD"/>
    <w:rsid w:val="0015580F"/>
    <w:rsid w:val="00155BFA"/>
    <w:rsid w:val="00156BA5"/>
    <w:rsid w:val="00162CC8"/>
    <w:rsid w:val="001656EA"/>
    <w:rsid w:val="00171669"/>
    <w:rsid w:val="00172CB2"/>
    <w:rsid w:val="001747D6"/>
    <w:rsid w:val="001761A3"/>
    <w:rsid w:val="00185B16"/>
    <w:rsid w:val="00193B15"/>
    <w:rsid w:val="001945E0"/>
    <w:rsid w:val="00194BD9"/>
    <w:rsid w:val="001A0DBA"/>
    <w:rsid w:val="001A3B21"/>
    <w:rsid w:val="001B5760"/>
    <w:rsid w:val="001C39EE"/>
    <w:rsid w:val="001C4863"/>
    <w:rsid w:val="001C7F49"/>
    <w:rsid w:val="001D2E1D"/>
    <w:rsid w:val="001D75C6"/>
    <w:rsid w:val="001E4121"/>
    <w:rsid w:val="001E64BF"/>
    <w:rsid w:val="001F6996"/>
    <w:rsid w:val="002018C7"/>
    <w:rsid w:val="00202711"/>
    <w:rsid w:val="002137DB"/>
    <w:rsid w:val="00214869"/>
    <w:rsid w:val="00216171"/>
    <w:rsid w:val="0022155A"/>
    <w:rsid w:val="0022501F"/>
    <w:rsid w:val="00226B59"/>
    <w:rsid w:val="00227402"/>
    <w:rsid w:val="00227D90"/>
    <w:rsid w:val="00231780"/>
    <w:rsid w:val="00233C44"/>
    <w:rsid w:val="00244123"/>
    <w:rsid w:val="002470B0"/>
    <w:rsid w:val="00247528"/>
    <w:rsid w:val="0025541B"/>
    <w:rsid w:val="00261534"/>
    <w:rsid w:val="00263FB3"/>
    <w:rsid w:val="00267AD7"/>
    <w:rsid w:val="00281D12"/>
    <w:rsid w:val="0028411C"/>
    <w:rsid w:val="002867B9"/>
    <w:rsid w:val="00293775"/>
    <w:rsid w:val="002940F9"/>
    <w:rsid w:val="0029599F"/>
    <w:rsid w:val="00296E4A"/>
    <w:rsid w:val="002B7A04"/>
    <w:rsid w:val="002C09B5"/>
    <w:rsid w:val="002C0E54"/>
    <w:rsid w:val="002D34AD"/>
    <w:rsid w:val="002D3D54"/>
    <w:rsid w:val="002D609D"/>
    <w:rsid w:val="002E2B91"/>
    <w:rsid w:val="002E3DF2"/>
    <w:rsid w:val="002E4D5B"/>
    <w:rsid w:val="002F0518"/>
    <w:rsid w:val="002F3E19"/>
    <w:rsid w:val="002F463C"/>
    <w:rsid w:val="002F51DD"/>
    <w:rsid w:val="0030351B"/>
    <w:rsid w:val="00307590"/>
    <w:rsid w:val="00317F5A"/>
    <w:rsid w:val="003216CA"/>
    <w:rsid w:val="0032749B"/>
    <w:rsid w:val="00345483"/>
    <w:rsid w:val="00351BE2"/>
    <w:rsid w:val="00353E6E"/>
    <w:rsid w:val="00355DFA"/>
    <w:rsid w:val="00375D2D"/>
    <w:rsid w:val="00383134"/>
    <w:rsid w:val="00385E6C"/>
    <w:rsid w:val="00394688"/>
    <w:rsid w:val="00397219"/>
    <w:rsid w:val="003A005F"/>
    <w:rsid w:val="003A01F7"/>
    <w:rsid w:val="003B7F9B"/>
    <w:rsid w:val="003C5D1A"/>
    <w:rsid w:val="003D69D7"/>
    <w:rsid w:val="003E1704"/>
    <w:rsid w:val="003E3345"/>
    <w:rsid w:val="003E57B2"/>
    <w:rsid w:val="003E7214"/>
    <w:rsid w:val="003F0DD3"/>
    <w:rsid w:val="003F4FDC"/>
    <w:rsid w:val="003F549A"/>
    <w:rsid w:val="00400664"/>
    <w:rsid w:val="00403B9A"/>
    <w:rsid w:val="0040519B"/>
    <w:rsid w:val="0040753D"/>
    <w:rsid w:val="004109A5"/>
    <w:rsid w:val="004116AF"/>
    <w:rsid w:val="00413C0C"/>
    <w:rsid w:val="004152C8"/>
    <w:rsid w:val="004243B4"/>
    <w:rsid w:val="004256FB"/>
    <w:rsid w:val="00434A0B"/>
    <w:rsid w:val="00437057"/>
    <w:rsid w:val="00440539"/>
    <w:rsid w:val="00443F6E"/>
    <w:rsid w:val="00445C07"/>
    <w:rsid w:val="00446AE5"/>
    <w:rsid w:val="00450459"/>
    <w:rsid w:val="00453297"/>
    <w:rsid w:val="00454A64"/>
    <w:rsid w:val="00457A72"/>
    <w:rsid w:val="004635E3"/>
    <w:rsid w:val="00464B1F"/>
    <w:rsid w:val="00464E47"/>
    <w:rsid w:val="004754CD"/>
    <w:rsid w:val="00477613"/>
    <w:rsid w:val="00483DA2"/>
    <w:rsid w:val="00486C47"/>
    <w:rsid w:val="00486E6D"/>
    <w:rsid w:val="00486E7B"/>
    <w:rsid w:val="00487F3D"/>
    <w:rsid w:val="00492019"/>
    <w:rsid w:val="0049462B"/>
    <w:rsid w:val="00497B1C"/>
    <w:rsid w:val="004B0294"/>
    <w:rsid w:val="004B2E81"/>
    <w:rsid w:val="004C2557"/>
    <w:rsid w:val="004C47EF"/>
    <w:rsid w:val="004D2E00"/>
    <w:rsid w:val="004D3123"/>
    <w:rsid w:val="004D4E05"/>
    <w:rsid w:val="004E11BF"/>
    <w:rsid w:val="004E3A64"/>
    <w:rsid w:val="004F1266"/>
    <w:rsid w:val="004F1843"/>
    <w:rsid w:val="004F199B"/>
    <w:rsid w:val="004F5819"/>
    <w:rsid w:val="0051278A"/>
    <w:rsid w:val="0051432B"/>
    <w:rsid w:val="00514CAE"/>
    <w:rsid w:val="00515B49"/>
    <w:rsid w:val="00517C7F"/>
    <w:rsid w:val="00517CA9"/>
    <w:rsid w:val="0052025F"/>
    <w:rsid w:val="00525C8B"/>
    <w:rsid w:val="00531CD9"/>
    <w:rsid w:val="00534800"/>
    <w:rsid w:val="005355FD"/>
    <w:rsid w:val="00535A8D"/>
    <w:rsid w:val="00537111"/>
    <w:rsid w:val="00540500"/>
    <w:rsid w:val="00545FA9"/>
    <w:rsid w:val="00547A35"/>
    <w:rsid w:val="00550C7C"/>
    <w:rsid w:val="00551291"/>
    <w:rsid w:val="005549A5"/>
    <w:rsid w:val="00560905"/>
    <w:rsid w:val="00561527"/>
    <w:rsid w:val="0056415A"/>
    <w:rsid w:val="00564613"/>
    <w:rsid w:val="005712E4"/>
    <w:rsid w:val="00573C3A"/>
    <w:rsid w:val="00574A30"/>
    <w:rsid w:val="00577C7F"/>
    <w:rsid w:val="00581442"/>
    <w:rsid w:val="005829A3"/>
    <w:rsid w:val="00583FB7"/>
    <w:rsid w:val="0058628C"/>
    <w:rsid w:val="005864FE"/>
    <w:rsid w:val="005867EA"/>
    <w:rsid w:val="005916F7"/>
    <w:rsid w:val="00594109"/>
    <w:rsid w:val="0059597A"/>
    <w:rsid w:val="00597D84"/>
    <w:rsid w:val="005A5402"/>
    <w:rsid w:val="005A773C"/>
    <w:rsid w:val="005B45C6"/>
    <w:rsid w:val="005B76C2"/>
    <w:rsid w:val="005C59E7"/>
    <w:rsid w:val="005D32EF"/>
    <w:rsid w:val="005D412F"/>
    <w:rsid w:val="005D5A2E"/>
    <w:rsid w:val="005D798F"/>
    <w:rsid w:val="005E7799"/>
    <w:rsid w:val="005F0023"/>
    <w:rsid w:val="005F021B"/>
    <w:rsid w:val="005F589E"/>
    <w:rsid w:val="005F65D3"/>
    <w:rsid w:val="005F7E71"/>
    <w:rsid w:val="0060406B"/>
    <w:rsid w:val="00607ED0"/>
    <w:rsid w:val="0061424F"/>
    <w:rsid w:val="0061547C"/>
    <w:rsid w:val="0061754B"/>
    <w:rsid w:val="006179DF"/>
    <w:rsid w:val="00622E5D"/>
    <w:rsid w:val="00630A9A"/>
    <w:rsid w:val="006342EB"/>
    <w:rsid w:val="00641577"/>
    <w:rsid w:val="00647474"/>
    <w:rsid w:val="00653B2B"/>
    <w:rsid w:val="00657213"/>
    <w:rsid w:val="006601DC"/>
    <w:rsid w:val="00660D91"/>
    <w:rsid w:val="00662EB2"/>
    <w:rsid w:val="00665441"/>
    <w:rsid w:val="00670975"/>
    <w:rsid w:val="00670C89"/>
    <w:rsid w:val="00672EA2"/>
    <w:rsid w:val="00674126"/>
    <w:rsid w:val="00675D56"/>
    <w:rsid w:val="00682F4C"/>
    <w:rsid w:val="006915E6"/>
    <w:rsid w:val="006A0F3D"/>
    <w:rsid w:val="006B0B0C"/>
    <w:rsid w:val="006B1349"/>
    <w:rsid w:val="006B1D92"/>
    <w:rsid w:val="006B2E42"/>
    <w:rsid w:val="006C7EB8"/>
    <w:rsid w:val="006C7FB2"/>
    <w:rsid w:val="006D5A0C"/>
    <w:rsid w:val="006D7B70"/>
    <w:rsid w:val="006E1CE2"/>
    <w:rsid w:val="006E746A"/>
    <w:rsid w:val="006F0DC2"/>
    <w:rsid w:val="006F1090"/>
    <w:rsid w:val="006F1D46"/>
    <w:rsid w:val="006F205A"/>
    <w:rsid w:val="006F3843"/>
    <w:rsid w:val="006F6804"/>
    <w:rsid w:val="00701BEA"/>
    <w:rsid w:val="00707EE2"/>
    <w:rsid w:val="00711A09"/>
    <w:rsid w:val="00714F41"/>
    <w:rsid w:val="007217CA"/>
    <w:rsid w:val="00726B79"/>
    <w:rsid w:val="007303FB"/>
    <w:rsid w:val="00732BF7"/>
    <w:rsid w:val="00734009"/>
    <w:rsid w:val="00734ABB"/>
    <w:rsid w:val="00737C03"/>
    <w:rsid w:val="007407EE"/>
    <w:rsid w:val="00745011"/>
    <w:rsid w:val="00750BAE"/>
    <w:rsid w:val="00762D40"/>
    <w:rsid w:val="00770382"/>
    <w:rsid w:val="00772DA5"/>
    <w:rsid w:val="00773A91"/>
    <w:rsid w:val="0077507A"/>
    <w:rsid w:val="007774AA"/>
    <w:rsid w:val="0078408C"/>
    <w:rsid w:val="00784240"/>
    <w:rsid w:val="00790529"/>
    <w:rsid w:val="007959E8"/>
    <w:rsid w:val="00796FD7"/>
    <w:rsid w:val="007A7424"/>
    <w:rsid w:val="007B0C5E"/>
    <w:rsid w:val="007B61F6"/>
    <w:rsid w:val="007C2B9F"/>
    <w:rsid w:val="007C3930"/>
    <w:rsid w:val="007E5788"/>
    <w:rsid w:val="007E7EB3"/>
    <w:rsid w:val="007F45E6"/>
    <w:rsid w:val="00807A26"/>
    <w:rsid w:val="00807A2D"/>
    <w:rsid w:val="00807CAC"/>
    <w:rsid w:val="008109FB"/>
    <w:rsid w:val="00821EF6"/>
    <w:rsid w:val="008223DD"/>
    <w:rsid w:val="008225F4"/>
    <w:rsid w:val="008234C0"/>
    <w:rsid w:val="00823624"/>
    <w:rsid w:val="008309DF"/>
    <w:rsid w:val="008375F1"/>
    <w:rsid w:val="00841E79"/>
    <w:rsid w:val="0084697C"/>
    <w:rsid w:val="00853F56"/>
    <w:rsid w:val="008601F6"/>
    <w:rsid w:val="00863975"/>
    <w:rsid w:val="00864CED"/>
    <w:rsid w:val="00872017"/>
    <w:rsid w:val="00877365"/>
    <w:rsid w:val="00882D12"/>
    <w:rsid w:val="00892318"/>
    <w:rsid w:val="00895F33"/>
    <w:rsid w:val="008A0601"/>
    <w:rsid w:val="008A13B4"/>
    <w:rsid w:val="008A192A"/>
    <w:rsid w:val="008A2DD4"/>
    <w:rsid w:val="008A31B8"/>
    <w:rsid w:val="008A3AFA"/>
    <w:rsid w:val="008B3713"/>
    <w:rsid w:val="008B67B1"/>
    <w:rsid w:val="008C3095"/>
    <w:rsid w:val="008C438B"/>
    <w:rsid w:val="008D310E"/>
    <w:rsid w:val="008D64B1"/>
    <w:rsid w:val="008E62C8"/>
    <w:rsid w:val="00900902"/>
    <w:rsid w:val="00903AA6"/>
    <w:rsid w:val="00903F2E"/>
    <w:rsid w:val="00912891"/>
    <w:rsid w:val="00921987"/>
    <w:rsid w:val="00922218"/>
    <w:rsid w:val="00922AD3"/>
    <w:rsid w:val="0092549C"/>
    <w:rsid w:val="0092628E"/>
    <w:rsid w:val="00930C5B"/>
    <w:rsid w:val="009331E4"/>
    <w:rsid w:val="00933BFA"/>
    <w:rsid w:val="00940910"/>
    <w:rsid w:val="00941EB5"/>
    <w:rsid w:val="009430AD"/>
    <w:rsid w:val="00945724"/>
    <w:rsid w:val="00947E68"/>
    <w:rsid w:val="00955531"/>
    <w:rsid w:val="0095717A"/>
    <w:rsid w:val="00962EED"/>
    <w:rsid w:val="00973702"/>
    <w:rsid w:val="009803B3"/>
    <w:rsid w:val="0098493E"/>
    <w:rsid w:val="0098725D"/>
    <w:rsid w:val="00991430"/>
    <w:rsid w:val="009A1E51"/>
    <w:rsid w:val="009A319F"/>
    <w:rsid w:val="009A6F51"/>
    <w:rsid w:val="009B2DAE"/>
    <w:rsid w:val="009B6A30"/>
    <w:rsid w:val="009C2080"/>
    <w:rsid w:val="009C3CFA"/>
    <w:rsid w:val="009C400A"/>
    <w:rsid w:val="009C5768"/>
    <w:rsid w:val="009C6914"/>
    <w:rsid w:val="009D6B61"/>
    <w:rsid w:val="009E0A22"/>
    <w:rsid w:val="009E0F59"/>
    <w:rsid w:val="009E2052"/>
    <w:rsid w:val="009E7B03"/>
    <w:rsid w:val="009F2E0F"/>
    <w:rsid w:val="009F422D"/>
    <w:rsid w:val="009F5C6E"/>
    <w:rsid w:val="009F7B45"/>
    <w:rsid w:val="00A004B2"/>
    <w:rsid w:val="00A07266"/>
    <w:rsid w:val="00A1434D"/>
    <w:rsid w:val="00A14DC7"/>
    <w:rsid w:val="00A255FE"/>
    <w:rsid w:val="00A2651E"/>
    <w:rsid w:val="00A26ABC"/>
    <w:rsid w:val="00A27EAE"/>
    <w:rsid w:val="00A328C7"/>
    <w:rsid w:val="00A34D26"/>
    <w:rsid w:val="00A4476B"/>
    <w:rsid w:val="00A45339"/>
    <w:rsid w:val="00A51768"/>
    <w:rsid w:val="00A8171B"/>
    <w:rsid w:val="00A83541"/>
    <w:rsid w:val="00A86ECD"/>
    <w:rsid w:val="00AA16AC"/>
    <w:rsid w:val="00AA3E53"/>
    <w:rsid w:val="00AB582B"/>
    <w:rsid w:val="00AB762D"/>
    <w:rsid w:val="00AC09FD"/>
    <w:rsid w:val="00AC3BB2"/>
    <w:rsid w:val="00AE2158"/>
    <w:rsid w:val="00AF7F0C"/>
    <w:rsid w:val="00B01A93"/>
    <w:rsid w:val="00B0239E"/>
    <w:rsid w:val="00B0412B"/>
    <w:rsid w:val="00B0537D"/>
    <w:rsid w:val="00B06E98"/>
    <w:rsid w:val="00B11D32"/>
    <w:rsid w:val="00B15973"/>
    <w:rsid w:val="00B15BF3"/>
    <w:rsid w:val="00B170BA"/>
    <w:rsid w:val="00B174B4"/>
    <w:rsid w:val="00B21799"/>
    <w:rsid w:val="00B24051"/>
    <w:rsid w:val="00B244DD"/>
    <w:rsid w:val="00B24583"/>
    <w:rsid w:val="00B24703"/>
    <w:rsid w:val="00B25DA3"/>
    <w:rsid w:val="00B268BE"/>
    <w:rsid w:val="00B44DC0"/>
    <w:rsid w:val="00B51874"/>
    <w:rsid w:val="00B52473"/>
    <w:rsid w:val="00B55A5E"/>
    <w:rsid w:val="00B55B6C"/>
    <w:rsid w:val="00B607DB"/>
    <w:rsid w:val="00B608BC"/>
    <w:rsid w:val="00B62608"/>
    <w:rsid w:val="00B67526"/>
    <w:rsid w:val="00B70D15"/>
    <w:rsid w:val="00B7409B"/>
    <w:rsid w:val="00B76757"/>
    <w:rsid w:val="00B81543"/>
    <w:rsid w:val="00B84F91"/>
    <w:rsid w:val="00B85EBC"/>
    <w:rsid w:val="00B91B97"/>
    <w:rsid w:val="00B93414"/>
    <w:rsid w:val="00B96ABC"/>
    <w:rsid w:val="00BA187C"/>
    <w:rsid w:val="00BA205C"/>
    <w:rsid w:val="00BA6CA9"/>
    <w:rsid w:val="00BB0523"/>
    <w:rsid w:val="00BB1417"/>
    <w:rsid w:val="00BC45B9"/>
    <w:rsid w:val="00BC563B"/>
    <w:rsid w:val="00BD2971"/>
    <w:rsid w:val="00BD4237"/>
    <w:rsid w:val="00BD46B8"/>
    <w:rsid w:val="00BD56F5"/>
    <w:rsid w:val="00BE3876"/>
    <w:rsid w:val="00BE4953"/>
    <w:rsid w:val="00BE7E1C"/>
    <w:rsid w:val="00BF4D93"/>
    <w:rsid w:val="00C07AC6"/>
    <w:rsid w:val="00C07E01"/>
    <w:rsid w:val="00C15ABE"/>
    <w:rsid w:val="00C17A0D"/>
    <w:rsid w:val="00C22CD5"/>
    <w:rsid w:val="00C3423C"/>
    <w:rsid w:val="00C36862"/>
    <w:rsid w:val="00C37200"/>
    <w:rsid w:val="00C4466D"/>
    <w:rsid w:val="00C543A8"/>
    <w:rsid w:val="00C62026"/>
    <w:rsid w:val="00C658BF"/>
    <w:rsid w:val="00C709DB"/>
    <w:rsid w:val="00C75D7B"/>
    <w:rsid w:val="00C80FD6"/>
    <w:rsid w:val="00C86716"/>
    <w:rsid w:val="00C9380D"/>
    <w:rsid w:val="00C93CF8"/>
    <w:rsid w:val="00C9657D"/>
    <w:rsid w:val="00CA07D7"/>
    <w:rsid w:val="00CA3150"/>
    <w:rsid w:val="00CA4966"/>
    <w:rsid w:val="00CB0A56"/>
    <w:rsid w:val="00CB284B"/>
    <w:rsid w:val="00CB62B5"/>
    <w:rsid w:val="00CB689F"/>
    <w:rsid w:val="00CC1984"/>
    <w:rsid w:val="00CC5337"/>
    <w:rsid w:val="00CC5BAB"/>
    <w:rsid w:val="00CD42A6"/>
    <w:rsid w:val="00CE3FD4"/>
    <w:rsid w:val="00CE7CA0"/>
    <w:rsid w:val="00CF01BA"/>
    <w:rsid w:val="00CF66E7"/>
    <w:rsid w:val="00D05534"/>
    <w:rsid w:val="00D125AA"/>
    <w:rsid w:val="00D15643"/>
    <w:rsid w:val="00D164EE"/>
    <w:rsid w:val="00D2004E"/>
    <w:rsid w:val="00D21F87"/>
    <w:rsid w:val="00D24851"/>
    <w:rsid w:val="00D45909"/>
    <w:rsid w:val="00D548F4"/>
    <w:rsid w:val="00D56B6D"/>
    <w:rsid w:val="00D61B96"/>
    <w:rsid w:val="00D648D9"/>
    <w:rsid w:val="00D71195"/>
    <w:rsid w:val="00D72785"/>
    <w:rsid w:val="00D72FF9"/>
    <w:rsid w:val="00D74E59"/>
    <w:rsid w:val="00D76BEC"/>
    <w:rsid w:val="00DA7166"/>
    <w:rsid w:val="00DC5E7E"/>
    <w:rsid w:val="00DD49D3"/>
    <w:rsid w:val="00DE0BE2"/>
    <w:rsid w:val="00DE33DC"/>
    <w:rsid w:val="00DE3CE4"/>
    <w:rsid w:val="00DE4165"/>
    <w:rsid w:val="00DE7000"/>
    <w:rsid w:val="00DF6ACB"/>
    <w:rsid w:val="00E11348"/>
    <w:rsid w:val="00E16033"/>
    <w:rsid w:val="00E17F61"/>
    <w:rsid w:val="00E23112"/>
    <w:rsid w:val="00E30722"/>
    <w:rsid w:val="00E308D4"/>
    <w:rsid w:val="00E31BE0"/>
    <w:rsid w:val="00E353B0"/>
    <w:rsid w:val="00E418F3"/>
    <w:rsid w:val="00E4580C"/>
    <w:rsid w:val="00E50D89"/>
    <w:rsid w:val="00E545B2"/>
    <w:rsid w:val="00E55370"/>
    <w:rsid w:val="00E55F43"/>
    <w:rsid w:val="00E5625A"/>
    <w:rsid w:val="00E707FA"/>
    <w:rsid w:val="00E7167B"/>
    <w:rsid w:val="00E73A21"/>
    <w:rsid w:val="00E73FCE"/>
    <w:rsid w:val="00E7526A"/>
    <w:rsid w:val="00E7527F"/>
    <w:rsid w:val="00E75363"/>
    <w:rsid w:val="00E8072E"/>
    <w:rsid w:val="00E844B0"/>
    <w:rsid w:val="00E919CC"/>
    <w:rsid w:val="00E91CA0"/>
    <w:rsid w:val="00E932F4"/>
    <w:rsid w:val="00EB5682"/>
    <w:rsid w:val="00EB6E82"/>
    <w:rsid w:val="00EB7353"/>
    <w:rsid w:val="00EC1A27"/>
    <w:rsid w:val="00EC2E7F"/>
    <w:rsid w:val="00EC4215"/>
    <w:rsid w:val="00ED1E07"/>
    <w:rsid w:val="00ED3CB4"/>
    <w:rsid w:val="00EE1221"/>
    <w:rsid w:val="00EF166C"/>
    <w:rsid w:val="00EF24B0"/>
    <w:rsid w:val="00EF4A4A"/>
    <w:rsid w:val="00F02B07"/>
    <w:rsid w:val="00F03326"/>
    <w:rsid w:val="00F05459"/>
    <w:rsid w:val="00F068B9"/>
    <w:rsid w:val="00F12398"/>
    <w:rsid w:val="00F17063"/>
    <w:rsid w:val="00F20190"/>
    <w:rsid w:val="00F21563"/>
    <w:rsid w:val="00F23FB3"/>
    <w:rsid w:val="00F261F1"/>
    <w:rsid w:val="00F268BA"/>
    <w:rsid w:val="00F3579E"/>
    <w:rsid w:val="00F35BA8"/>
    <w:rsid w:val="00F35E78"/>
    <w:rsid w:val="00F364F6"/>
    <w:rsid w:val="00F37341"/>
    <w:rsid w:val="00F416B5"/>
    <w:rsid w:val="00F42909"/>
    <w:rsid w:val="00F444FC"/>
    <w:rsid w:val="00F44D42"/>
    <w:rsid w:val="00F515F4"/>
    <w:rsid w:val="00F57E55"/>
    <w:rsid w:val="00F70192"/>
    <w:rsid w:val="00F70367"/>
    <w:rsid w:val="00F7560D"/>
    <w:rsid w:val="00F82613"/>
    <w:rsid w:val="00F85368"/>
    <w:rsid w:val="00F8699C"/>
    <w:rsid w:val="00F87543"/>
    <w:rsid w:val="00F94D68"/>
    <w:rsid w:val="00FA1513"/>
    <w:rsid w:val="00FA308A"/>
    <w:rsid w:val="00FA4CCF"/>
    <w:rsid w:val="00FB089C"/>
    <w:rsid w:val="00FB276C"/>
    <w:rsid w:val="00FB7AFD"/>
    <w:rsid w:val="00FC166C"/>
    <w:rsid w:val="00FC25A8"/>
    <w:rsid w:val="00FC4F54"/>
    <w:rsid w:val="00FD76AD"/>
    <w:rsid w:val="00FE17FF"/>
    <w:rsid w:val="00FE37EE"/>
    <w:rsid w:val="00FE4CFE"/>
    <w:rsid w:val="00FE5FB6"/>
    <w:rsid w:val="00FF7D7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822F"/>
  <w15:chartTrackingRefBased/>
  <w15:docId w15:val="{8A8CD6FF-711E-3549-AE57-318C777F9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7D84"/>
    <w:pPr>
      <w:spacing w:line="300" w:lineRule="exact"/>
    </w:pPr>
    <w:rPr>
      <w:rFonts w:ascii="Arial" w:eastAsia="Times New Roman" w:hAnsi="Arial" w:cs="Times New Roman"/>
      <w:color w:val="000000"/>
      <w:sz w:val="19"/>
      <w:lang w:val="es-AR"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val="it-IT" w:eastAsia="en-US"/>
    </w:rPr>
  </w:style>
  <w:style w:type="character" w:customStyle="1" w:styleId="KopfzeileZchn">
    <w:name w:val="Kopfzeile Zchn"/>
    <w:basedOn w:val="Absatz-Standardschriftart"/>
    <w:link w:val="Kopfzeile"/>
    <w:uiPriority w:val="99"/>
    <w:rsid w:val="00BD46B8"/>
  </w:style>
  <w:style w:type="paragraph" w:styleId="Fuzeile">
    <w:name w:val="footer"/>
    <w:basedOn w:val="Standard"/>
    <w:link w:val="Fu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val="it-IT" w:eastAsia="en-US"/>
    </w:rPr>
  </w:style>
  <w:style w:type="character" w:customStyle="1" w:styleId="FuzeileZchn">
    <w:name w:val="Fußzeile Zchn"/>
    <w:basedOn w:val="Absatz-Standardschriftart"/>
    <w:link w:val="Fuzeile"/>
    <w:uiPriority w:val="99"/>
    <w:rsid w:val="00BD46B8"/>
  </w:style>
  <w:style w:type="paragraph" w:customStyle="1" w:styleId="04FOOTER">
    <w:name w:val="04_FOOTER"/>
    <w:basedOn w:val="Standard"/>
    <w:rsid w:val="00517C7F"/>
    <w:pPr>
      <w:spacing w:line="160" w:lineRule="exact"/>
    </w:pPr>
    <w:rPr>
      <w:sz w:val="15"/>
      <w:szCs w:val="20"/>
      <w:lang w:val="en-US"/>
    </w:rPr>
  </w:style>
  <w:style w:type="character" w:styleId="Seitenzahl">
    <w:name w:val="page number"/>
    <w:basedOn w:val="Absatz-Standardschriftart"/>
    <w:uiPriority w:val="99"/>
    <w:semiHidden/>
    <w:unhideWhenUsed/>
    <w:rsid w:val="001E64BF"/>
  </w:style>
  <w:style w:type="table" w:styleId="Tabellenraster">
    <w:name w:val="Table Grid"/>
    <w:aliases w:val="PIEDINO"/>
    <w:basedOn w:val="NormaleTabelle"/>
    <w:uiPriority w:val="59"/>
    <w:rsid w:val="002554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TESTO">
    <w:name w:val="01_TESTO"/>
    <w:basedOn w:val="Standard"/>
    <w:link w:val="01TESTOChar"/>
    <w:rsid w:val="00597D84"/>
    <w:rPr>
      <w:szCs w:val="20"/>
    </w:rPr>
  </w:style>
  <w:style w:type="character" w:styleId="Hyperlink">
    <w:name w:val="Hyperlink"/>
    <w:basedOn w:val="Absatz-Standardschriftart"/>
    <w:uiPriority w:val="99"/>
    <w:unhideWhenUsed/>
    <w:rsid w:val="00597D84"/>
    <w:rPr>
      <w:color w:val="0000FF"/>
      <w:u w:val="single"/>
    </w:rPr>
  </w:style>
  <w:style w:type="character" w:styleId="Fett">
    <w:name w:val="Strong"/>
    <w:basedOn w:val="Absatz-Standardschriftart"/>
    <w:uiPriority w:val="22"/>
    <w:qFormat/>
    <w:rsid w:val="00597D84"/>
    <w:rPr>
      <w:b/>
      <w:bCs/>
    </w:rPr>
  </w:style>
  <w:style w:type="character" w:customStyle="1" w:styleId="apple-converted-space">
    <w:name w:val="apple-converted-space"/>
    <w:basedOn w:val="Absatz-Standardschriftart"/>
    <w:rsid w:val="00597D84"/>
  </w:style>
  <w:style w:type="character" w:customStyle="1" w:styleId="01TESTOChar">
    <w:name w:val="01_TESTO Char"/>
    <w:link w:val="01TESTO"/>
    <w:locked/>
    <w:rsid w:val="00597D84"/>
    <w:rPr>
      <w:rFonts w:ascii="Arial" w:eastAsia="Times New Roman" w:hAnsi="Arial" w:cs="Times New Roman"/>
      <w:color w:val="000000"/>
      <w:sz w:val="19"/>
      <w:szCs w:val="20"/>
      <w:lang w:val="es-AR" w:eastAsia="it-IT"/>
    </w:rPr>
  </w:style>
  <w:style w:type="character" w:styleId="BesuchterLink">
    <w:name w:val="FollowedHyperlink"/>
    <w:basedOn w:val="Absatz-Standardschriftart"/>
    <w:uiPriority w:val="99"/>
    <w:semiHidden/>
    <w:unhideWhenUsed/>
    <w:rsid w:val="002E2B91"/>
    <w:rPr>
      <w:color w:val="954F72" w:themeColor="followedHyperlink"/>
      <w:u w:val="single"/>
    </w:rPr>
  </w:style>
  <w:style w:type="paragraph" w:styleId="Listenabsatz">
    <w:name w:val="List Paragraph"/>
    <w:basedOn w:val="Standard"/>
    <w:uiPriority w:val="34"/>
    <w:qFormat/>
    <w:rsid w:val="006F0DC2"/>
    <w:pPr>
      <w:ind w:left="720"/>
      <w:contextualSpacing/>
    </w:pPr>
  </w:style>
  <w:style w:type="character" w:styleId="Kommentarzeichen">
    <w:name w:val="annotation reference"/>
    <w:basedOn w:val="Absatz-Standardschriftart"/>
    <w:uiPriority w:val="99"/>
    <w:semiHidden/>
    <w:unhideWhenUsed/>
    <w:rsid w:val="002137DB"/>
    <w:rPr>
      <w:sz w:val="16"/>
      <w:szCs w:val="16"/>
    </w:rPr>
  </w:style>
  <w:style w:type="paragraph" w:styleId="Kommentartext">
    <w:name w:val="annotation text"/>
    <w:basedOn w:val="Standard"/>
    <w:link w:val="KommentartextZchn"/>
    <w:uiPriority w:val="99"/>
    <w:unhideWhenUsed/>
    <w:rsid w:val="002137DB"/>
    <w:pPr>
      <w:spacing w:line="240" w:lineRule="auto"/>
    </w:pPr>
    <w:rPr>
      <w:sz w:val="20"/>
      <w:szCs w:val="20"/>
    </w:rPr>
  </w:style>
  <w:style w:type="character" w:customStyle="1" w:styleId="KommentartextZchn">
    <w:name w:val="Kommentartext Zchn"/>
    <w:basedOn w:val="Absatz-Standardschriftart"/>
    <w:link w:val="Kommentartext"/>
    <w:uiPriority w:val="99"/>
    <w:rsid w:val="002137DB"/>
    <w:rPr>
      <w:rFonts w:ascii="Arial" w:eastAsia="Times New Roman" w:hAnsi="Arial" w:cs="Times New Roman"/>
      <w:color w:val="000000"/>
      <w:sz w:val="20"/>
      <w:szCs w:val="20"/>
      <w:lang w:val="es-AR" w:eastAsia="it-IT"/>
    </w:rPr>
  </w:style>
  <w:style w:type="paragraph" w:styleId="Kommentarthema">
    <w:name w:val="annotation subject"/>
    <w:basedOn w:val="Kommentartext"/>
    <w:next w:val="Kommentartext"/>
    <w:link w:val="KommentarthemaZchn"/>
    <w:uiPriority w:val="99"/>
    <w:semiHidden/>
    <w:unhideWhenUsed/>
    <w:rsid w:val="002137DB"/>
    <w:rPr>
      <w:b/>
      <w:bCs/>
    </w:rPr>
  </w:style>
  <w:style w:type="character" w:customStyle="1" w:styleId="KommentarthemaZchn">
    <w:name w:val="Kommentarthema Zchn"/>
    <w:basedOn w:val="KommentartextZchn"/>
    <w:link w:val="Kommentarthema"/>
    <w:uiPriority w:val="99"/>
    <w:semiHidden/>
    <w:rsid w:val="002137DB"/>
    <w:rPr>
      <w:rFonts w:ascii="Arial" w:eastAsia="Times New Roman" w:hAnsi="Arial" w:cs="Times New Roman"/>
      <w:b/>
      <w:bCs/>
      <w:color w:val="000000"/>
      <w:sz w:val="20"/>
      <w:szCs w:val="20"/>
      <w:lang w:val="es-AR" w:eastAsia="it-IT"/>
    </w:rPr>
  </w:style>
  <w:style w:type="paragraph" w:styleId="StandardWeb">
    <w:name w:val="Normal (Web)"/>
    <w:basedOn w:val="Standard"/>
    <w:uiPriority w:val="99"/>
    <w:semiHidden/>
    <w:unhideWhenUsed/>
    <w:rsid w:val="000E67BF"/>
    <w:pPr>
      <w:spacing w:before="100" w:beforeAutospacing="1" w:after="100" w:afterAutospacing="1" w:line="240" w:lineRule="auto"/>
    </w:pPr>
    <w:rPr>
      <w:rFonts w:ascii="Times New Roman" w:hAnsi="Times New Roman"/>
      <w:color w:val="auto"/>
      <w:sz w:val="24"/>
      <w:lang w:val="de-DE" w:eastAsia="de-DE"/>
    </w:rPr>
  </w:style>
  <w:style w:type="paragraph" w:styleId="berarbeitung">
    <w:name w:val="Revision"/>
    <w:hidden/>
    <w:uiPriority w:val="99"/>
    <w:semiHidden/>
    <w:rsid w:val="007A7424"/>
    <w:rPr>
      <w:rFonts w:ascii="Arial" w:eastAsia="Times New Roman" w:hAnsi="Arial" w:cs="Times New Roman"/>
      <w:color w:val="000000"/>
      <w:sz w:val="19"/>
      <w:lang w:val="es-AR"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164578">
      <w:bodyDiv w:val="1"/>
      <w:marLeft w:val="0"/>
      <w:marRight w:val="0"/>
      <w:marTop w:val="0"/>
      <w:marBottom w:val="0"/>
      <w:divBdr>
        <w:top w:val="none" w:sz="0" w:space="0" w:color="auto"/>
        <w:left w:val="none" w:sz="0" w:space="0" w:color="auto"/>
        <w:bottom w:val="none" w:sz="0" w:space="0" w:color="auto"/>
        <w:right w:val="none" w:sz="0" w:space="0" w:color="auto"/>
      </w:divBdr>
    </w:div>
    <w:div w:id="111482812">
      <w:bodyDiv w:val="1"/>
      <w:marLeft w:val="0"/>
      <w:marRight w:val="0"/>
      <w:marTop w:val="0"/>
      <w:marBottom w:val="0"/>
      <w:divBdr>
        <w:top w:val="none" w:sz="0" w:space="0" w:color="auto"/>
        <w:left w:val="none" w:sz="0" w:space="0" w:color="auto"/>
        <w:bottom w:val="none" w:sz="0" w:space="0" w:color="auto"/>
        <w:right w:val="none" w:sz="0" w:space="0" w:color="auto"/>
      </w:divBdr>
    </w:div>
    <w:div w:id="544756179">
      <w:bodyDiv w:val="1"/>
      <w:marLeft w:val="0"/>
      <w:marRight w:val="0"/>
      <w:marTop w:val="0"/>
      <w:marBottom w:val="0"/>
      <w:divBdr>
        <w:top w:val="none" w:sz="0" w:space="0" w:color="auto"/>
        <w:left w:val="none" w:sz="0" w:space="0" w:color="auto"/>
        <w:bottom w:val="none" w:sz="0" w:space="0" w:color="auto"/>
        <w:right w:val="none" w:sz="0" w:space="0" w:color="auto"/>
      </w:divBdr>
    </w:div>
    <w:div w:id="1311055357">
      <w:bodyDiv w:val="1"/>
      <w:marLeft w:val="0"/>
      <w:marRight w:val="0"/>
      <w:marTop w:val="0"/>
      <w:marBottom w:val="0"/>
      <w:divBdr>
        <w:top w:val="none" w:sz="0" w:space="0" w:color="auto"/>
        <w:left w:val="none" w:sz="0" w:space="0" w:color="auto"/>
        <w:bottom w:val="none" w:sz="0" w:space="0" w:color="auto"/>
        <w:right w:val="none" w:sz="0" w:space="0" w:color="auto"/>
      </w:divBdr>
    </w:div>
    <w:div w:id="1331787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ivecogroup.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iveco.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atrick.wanner@iveco.com"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3" Type="http://schemas.openxmlformats.org/officeDocument/2006/relationships/image" Target="media/image1.emf"/><Relationship Id="rId2" Type="http://schemas.openxmlformats.org/officeDocument/2006/relationships/image" Target="media/image4.jpg"/><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73DFE8F9222244F9698E565D3FCD4D6" ma:contentTypeVersion="7" ma:contentTypeDescription="Create a new document." ma:contentTypeScope="" ma:versionID="c6b5d6338572763cf362ab1c79fc520c">
  <xsd:schema xmlns:xsd="http://www.w3.org/2001/XMLSchema" xmlns:xs="http://www.w3.org/2001/XMLSchema" xmlns:p="http://schemas.microsoft.com/office/2006/metadata/properties" xmlns:ns2="65e7ba32-4b8e-41bf-85d2-67e71da09efc" targetNamespace="http://schemas.microsoft.com/office/2006/metadata/properties" ma:root="true" ma:fieldsID="b3f63831911e3f1f0eebc02f4a653454" ns2:_="">
    <xsd:import namespace="65e7ba32-4b8e-41bf-85d2-67e71da09ef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e7ba32-4b8e-41bf-85d2-67e71da09e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i="http://www.w3.org/2001/XMLSchema-instance" xmlns:xsd="http://www.w3.org/2001/XMLSchema" xmlns="http://www.boldonjames.com/2008/01/sie/internal/label" sislVersion="0" policy="18fbfd49-c8e6-4618-a77f-5ef25245836c" origin="userSelected">
  <element uid="1239ecc3-00e0-482b-a8a4-82e46943bfcc" value=""/>
  <element uid="588104ae-2895-48f0-94e0-4417fcf0f7f0" value=""/>
</sisl>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7D43FF7-2D5A-4E28-9D7D-EE1B1E788542}">
  <ds:schemaRefs>
    <ds:schemaRef ds:uri="http://schemas.microsoft.com/sharepoint/v3/contenttype/forms"/>
  </ds:schemaRefs>
</ds:datastoreItem>
</file>

<file path=customXml/itemProps2.xml><?xml version="1.0" encoding="utf-8"?>
<ds:datastoreItem xmlns:ds="http://schemas.openxmlformats.org/officeDocument/2006/customXml" ds:itemID="{7DFF8013-0490-47E7-AE2E-6E85AF616A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e7ba32-4b8e-41bf-85d2-67e71da09e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86E9AA-914F-4E8E-A722-25BB6EC03224}">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50F85669-58F3-4924-B453-8E1EEC2A1E1E}">
  <ds:schemaRefs>
    <ds:schemaRef ds:uri="http://schemas.openxmlformats.org/officeDocument/2006/bibliography"/>
  </ds:schemaRefs>
</ds:datastoreItem>
</file>

<file path=customXml/itemProps5.xml><?xml version="1.0" encoding="utf-8"?>
<ds:datastoreItem xmlns:ds="http://schemas.openxmlformats.org/officeDocument/2006/customXml" ds:itemID="{0A43A537-E7E6-4F8F-A8BA-C01138EFAD5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488</Words>
  <Characters>3534</Characters>
  <Application>Microsoft Office Word</Application>
  <DocSecurity>0</DocSecurity>
  <Lines>29</Lines>
  <Paragraphs>8</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4014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Joao Caneschi</dc:creator>
  <cp:keywords/>
  <dc:description/>
  <cp:lastModifiedBy>WANNER Patrick (IVECO)</cp:lastModifiedBy>
  <cp:revision>4</cp:revision>
  <dcterms:created xsi:type="dcterms:W3CDTF">2024-03-06T06:23:00Z</dcterms:created>
  <dcterms:modified xsi:type="dcterms:W3CDTF">2024-03-06T06:44:00Z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0x010100673DFE8F9222244F9698E565D3FCD4D6</vt:lpwstr>
  </property>
  <property fmtid="{D5CDD505-2E9C-101B-9397-08002B2CF9AE}" pid="3" name="docIndexRef">
    <vt:lpwstr>b7ebb02b-dd53-4ada-85cb-94abc1f740e1</vt:lpwstr>
  </property>
  <property fmtid="{D5CDD505-2E9C-101B-9397-08002B2CF9AE}" pid="4" name="bjSaver">
    <vt:lpwstr>am681S8huJIgrINV7z5VlUorXUUJRfn2</vt:lpwstr>
  </property>
  <property fmtid="{D5CDD505-2E9C-101B-9397-08002B2CF9AE}" pid="5" name="bjDocumentLabelXML">
    <vt:lpwstr>&lt;?xml version="1.0" encoding="us-ascii"?&gt;&lt;sisl xmlns:xsi="http://www.w3.org/2001/XMLSchema-instance" xmlns:xsd="http://www.w3.org/2001/XMLSchema" sislVersion="0" policy="18fbfd49-c8e6-4618-a77f-5ef25245836c" origin="userSelected" xmlns="http://www.boldonj</vt:lpwstr>
  </property>
  <property fmtid="{D5CDD505-2E9C-101B-9397-08002B2CF9AE}" pid="6" name="bjDocumentLabelXML-0">
    <vt:lpwstr>ames.com/2008/01/sie/internal/label"&gt;&lt;element uid="1239ecc3-00e0-482b-a8a4-82e46943bfcc" value="" /&gt;&lt;element uid="588104ae-2895-48f0-94e0-4417fcf0f7f0" value="" /&gt;&lt;/sisl&gt;</vt:lpwstr>
  </property>
  <property fmtid="{D5CDD505-2E9C-101B-9397-08002B2CF9AE}" pid="7" name="bjDocumentSecurityLabel">
    <vt:lpwstr>CNH Industrial: PUBLIC  Contains no personal data</vt:lpwstr>
  </property>
  <property fmtid="{D5CDD505-2E9C-101B-9397-08002B2CF9AE}" pid="8" name="CNH-Classification">
    <vt:lpwstr>[PUBLIC - Contains no personal data]</vt:lpwstr>
  </property>
  <property fmtid="{D5CDD505-2E9C-101B-9397-08002B2CF9AE}" pid="9" name="bjClsUserRVM">
    <vt:lpwstr>[]</vt:lpwstr>
  </property>
  <property fmtid="{D5CDD505-2E9C-101B-9397-08002B2CF9AE}" pid="10" name="CNH-LabelledBy:">
    <vt:lpwstr>ULW29,29.07.2022 12:51:56,PUBLIC</vt:lpwstr>
  </property>
  <property fmtid="{D5CDD505-2E9C-101B-9397-08002B2CF9AE}" pid="11" name="MSIP_Label_b752ca67-6841-49fe-ad14-613f13884b0d_Enabled">
    <vt:lpwstr>true</vt:lpwstr>
  </property>
  <property fmtid="{D5CDD505-2E9C-101B-9397-08002B2CF9AE}" pid="12" name="MSIP_Label_b752ca67-6841-49fe-ad14-613f13884b0d_SetDate">
    <vt:lpwstr>2023-07-25T14:47:52Z</vt:lpwstr>
  </property>
  <property fmtid="{D5CDD505-2E9C-101B-9397-08002B2CF9AE}" pid="13" name="MSIP_Label_b752ca67-6841-49fe-ad14-613f13884b0d_Method">
    <vt:lpwstr>Standard</vt:lpwstr>
  </property>
  <property fmtid="{D5CDD505-2E9C-101B-9397-08002B2CF9AE}" pid="14" name="MSIP_Label_b752ca67-6841-49fe-ad14-613f13884b0d_Name">
    <vt:lpwstr>IVG - Public</vt:lpwstr>
  </property>
  <property fmtid="{D5CDD505-2E9C-101B-9397-08002B2CF9AE}" pid="15" name="MSIP_Label_b752ca67-6841-49fe-ad14-613f13884b0d_SiteId">
    <vt:lpwstr>624cb905-2091-41e4-90b9-e768cf22851a</vt:lpwstr>
  </property>
  <property fmtid="{D5CDD505-2E9C-101B-9397-08002B2CF9AE}" pid="16" name="MSIP_Label_b752ca67-6841-49fe-ad14-613f13884b0d_ActionId">
    <vt:lpwstr>352b6503-630f-45b3-aa5c-1514a54d946e</vt:lpwstr>
  </property>
  <property fmtid="{D5CDD505-2E9C-101B-9397-08002B2CF9AE}" pid="17" name="MSIP_Label_b752ca67-6841-49fe-ad14-613f13884b0d_ContentBits">
    <vt:lpwstr>0</vt:lpwstr>
  </property>
  <property fmtid="{D5CDD505-2E9C-101B-9397-08002B2CF9AE}" pid="18" name="MSIP_Label_736915f3-2f02-4945-8997-f2963298db46_Enabled">
    <vt:lpwstr>true</vt:lpwstr>
  </property>
  <property fmtid="{D5CDD505-2E9C-101B-9397-08002B2CF9AE}" pid="19" name="MSIP_Label_736915f3-2f02-4945-8997-f2963298db46_SetDate">
    <vt:lpwstr>2024-02-14T09:44:38Z</vt:lpwstr>
  </property>
  <property fmtid="{D5CDD505-2E9C-101B-9397-08002B2CF9AE}" pid="20" name="MSIP_Label_736915f3-2f02-4945-8997-f2963298db46_Method">
    <vt:lpwstr>Standard</vt:lpwstr>
  </property>
  <property fmtid="{D5CDD505-2E9C-101B-9397-08002B2CF9AE}" pid="21" name="MSIP_Label_736915f3-2f02-4945-8997-f2963298db46_Name">
    <vt:lpwstr>Internal</vt:lpwstr>
  </property>
  <property fmtid="{D5CDD505-2E9C-101B-9397-08002B2CF9AE}" pid="22" name="MSIP_Label_736915f3-2f02-4945-8997-f2963298db46_SiteId">
    <vt:lpwstr>cd99fef8-1cd3-4a2a-9bdf-15531181d65e</vt:lpwstr>
  </property>
  <property fmtid="{D5CDD505-2E9C-101B-9397-08002B2CF9AE}" pid="23" name="MSIP_Label_736915f3-2f02-4945-8997-f2963298db46_ActionId">
    <vt:lpwstr>6966be81-29b6-4be2-ac7f-a06fbda660a2</vt:lpwstr>
  </property>
  <property fmtid="{D5CDD505-2E9C-101B-9397-08002B2CF9AE}" pid="24" name="MSIP_Label_736915f3-2f02-4945-8997-f2963298db46_ContentBits">
    <vt:lpwstr>1</vt:lpwstr>
  </property>
</Properties>
</file>