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5B7B1" w14:textId="4969EE25" w:rsidR="004545AF" w:rsidRPr="00CB0E54" w:rsidRDefault="00786256" w:rsidP="004545AF">
      <w:pPr>
        <w:jc w:val="both"/>
        <w:rPr>
          <w:rFonts w:ascii="Arial Narrow" w:hAnsi="Arial Narrow"/>
          <w:b/>
          <w:bCs/>
          <w:iCs/>
          <w:sz w:val="32"/>
          <w:szCs w:val="32"/>
          <w:lang w:val="de-DE"/>
        </w:rPr>
      </w:pPr>
      <w:r w:rsidRPr="00CB0E54">
        <w:rPr>
          <w:rFonts w:ascii="Arial Narrow" w:hAnsi="Arial Narrow"/>
          <w:b/>
          <w:bCs/>
          <w:iCs/>
          <w:sz w:val="32"/>
          <w:szCs w:val="32"/>
          <w:lang w:val="de-DE"/>
        </w:rPr>
        <w:t xml:space="preserve">Ford </w:t>
      </w:r>
      <w:r w:rsidR="004A5CD7" w:rsidRPr="00CB0E54">
        <w:rPr>
          <w:rFonts w:ascii="Arial Narrow" w:hAnsi="Arial Narrow"/>
          <w:b/>
          <w:bCs/>
          <w:iCs/>
          <w:sz w:val="32"/>
          <w:szCs w:val="32"/>
          <w:lang w:val="de-DE"/>
        </w:rPr>
        <w:t>Trucks</w:t>
      </w:r>
      <w:r w:rsidRPr="00CB0E54">
        <w:rPr>
          <w:rFonts w:ascii="Arial Narrow" w:hAnsi="Arial Narrow"/>
          <w:b/>
          <w:bCs/>
          <w:iCs/>
          <w:sz w:val="32"/>
          <w:szCs w:val="32"/>
          <w:lang w:val="de-DE"/>
        </w:rPr>
        <w:t xml:space="preserve"> </w:t>
      </w:r>
      <w:r w:rsidR="00E94BD1" w:rsidRPr="00CB0E54">
        <w:rPr>
          <w:rFonts w:ascii="Arial Narrow" w:hAnsi="Arial Narrow"/>
          <w:b/>
          <w:bCs/>
          <w:iCs/>
          <w:sz w:val="32"/>
          <w:szCs w:val="32"/>
          <w:lang w:val="de-DE"/>
        </w:rPr>
        <w:t>u</w:t>
      </w:r>
      <w:r w:rsidRPr="00CB0E54">
        <w:rPr>
          <w:rFonts w:ascii="Arial Narrow" w:hAnsi="Arial Narrow"/>
          <w:b/>
          <w:bCs/>
          <w:iCs/>
          <w:sz w:val="32"/>
          <w:szCs w:val="32"/>
          <w:lang w:val="de-DE"/>
        </w:rPr>
        <w:t xml:space="preserve">nd </w:t>
      </w:r>
      <w:r w:rsidR="000A6633" w:rsidRPr="00CB0E54">
        <w:rPr>
          <w:rFonts w:ascii="Arial Narrow" w:hAnsi="Arial Narrow"/>
          <w:b/>
          <w:bCs/>
          <w:iCs/>
          <w:sz w:val="32"/>
          <w:szCs w:val="32"/>
          <w:lang w:val="de-DE"/>
        </w:rPr>
        <w:t xml:space="preserve">IVECO </w:t>
      </w:r>
      <w:r w:rsidR="00E94BD1" w:rsidRPr="00CB0E54">
        <w:rPr>
          <w:rFonts w:ascii="Arial Narrow" w:hAnsi="Arial Narrow"/>
          <w:b/>
          <w:bCs/>
          <w:iCs/>
          <w:sz w:val="32"/>
          <w:szCs w:val="32"/>
          <w:lang w:val="de-DE"/>
        </w:rPr>
        <w:t>unterzeichnen ein</w:t>
      </w:r>
      <w:r w:rsidRPr="00CB0E54">
        <w:rPr>
          <w:rFonts w:ascii="Arial Narrow" w:hAnsi="Arial Narrow"/>
          <w:b/>
          <w:bCs/>
          <w:iCs/>
          <w:sz w:val="32"/>
          <w:szCs w:val="32"/>
          <w:lang w:val="de-DE"/>
        </w:rPr>
        <w:t xml:space="preserve"> Memorandum of </w:t>
      </w:r>
      <w:r w:rsidRPr="00E07D56">
        <w:rPr>
          <w:rFonts w:ascii="Arial Narrow" w:hAnsi="Arial Narrow"/>
          <w:b/>
          <w:bCs/>
          <w:iCs/>
          <w:sz w:val="32"/>
          <w:szCs w:val="32"/>
          <w:lang w:val="de-DE"/>
        </w:rPr>
        <w:t>Understanding</w:t>
      </w:r>
      <w:r w:rsidR="00E94BD1" w:rsidRPr="00CB0E54">
        <w:rPr>
          <w:rFonts w:ascii="Arial Narrow" w:hAnsi="Arial Narrow"/>
          <w:b/>
          <w:bCs/>
          <w:iCs/>
          <w:sz w:val="32"/>
          <w:szCs w:val="32"/>
          <w:lang w:val="de-DE"/>
        </w:rPr>
        <w:t xml:space="preserve"> zur Prüfung möglicher </w:t>
      </w:r>
      <w:r w:rsidR="00E94BD1" w:rsidRPr="00E07D56">
        <w:rPr>
          <w:rFonts w:ascii="Arial Narrow" w:hAnsi="Arial Narrow"/>
          <w:b/>
          <w:bCs/>
          <w:iCs/>
          <w:sz w:val="32"/>
          <w:szCs w:val="32"/>
          <w:lang w:val="de-DE"/>
        </w:rPr>
        <w:t>Synergien</w:t>
      </w:r>
    </w:p>
    <w:p w14:paraId="6D5094B0" w14:textId="77777777" w:rsidR="004B3D9C" w:rsidRPr="00CB0E54" w:rsidRDefault="004B3D9C">
      <w:pPr>
        <w:jc w:val="both"/>
        <w:rPr>
          <w:rFonts w:ascii="Arial Narrow" w:hAnsi="Arial Narrow"/>
          <w:i/>
          <w:lang w:val="de-DE"/>
        </w:rPr>
      </w:pPr>
    </w:p>
    <w:p w14:paraId="4D9F726B" w14:textId="77777777" w:rsidR="002B444E" w:rsidRPr="00CB0E54" w:rsidRDefault="002B444E" w:rsidP="00FB05BF">
      <w:pPr>
        <w:spacing w:line="300" w:lineRule="exact"/>
        <w:jc w:val="both"/>
        <w:rPr>
          <w:rFonts w:ascii="Arial Narrow" w:eastAsia="Times New Roman" w:hAnsi="Arial Narrow" w:cs="Times New Roman"/>
          <w:sz w:val="22"/>
          <w:lang w:val="de-DE" w:eastAsia="it-IT"/>
        </w:rPr>
      </w:pPr>
    </w:p>
    <w:p w14:paraId="38B9CECC" w14:textId="66DA37C7" w:rsidR="00E94BD1" w:rsidRPr="00CB0E54" w:rsidRDefault="00786256" w:rsidP="00FB05BF">
      <w:pPr>
        <w:spacing w:line="300" w:lineRule="exact"/>
        <w:jc w:val="both"/>
        <w:rPr>
          <w:rFonts w:ascii="Arial Narrow" w:eastAsia="Times New Roman" w:hAnsi="Arial Narrow" w:cs="Times New Roman"/>
          <w:sz w:val="22"/>
          <w:lang w:val="de-DE" w:eastAsia="it-IT"/>
        </w:rPr>
      </w:pPr>
      <w:r w:rsidRPr="00CB0E54">
        <w:rPr>
          <w:rFonts w:ascii="Arial Narrow" w:eastAsia="Times New Roman" w:hAnsi="Arial Narrow" w:cs="Times New Roman"/>
          <w:i/>
          <w:iCs/>
          <w:sz w:val="22"/>
          <w:lang w:val="de-DE" w:eastAsia="it-IT"/>
        </w:rPr>
        <w:t>Turin, Ita</w:t>
      </w:r>
      <w:r w:rsidR="00E94BD1" w:rsidRPr="00CB0E54">
        <w:rPr>
          <w:rFonts w:ascii="Arial Narrow" w:eastAsia="Times New Roman" w:hAnsi="Arial Narrow" w:cs="Times New Roman"/>
          <w:i/>
          <w:iCs/>
          <w:sz w:val="22"/>
          <w:lang w:val="de-DE" w:eastAsia="it-IT"/>
        </w:rPr>
        <w:t>lien/</w:t>
      </w:r>
      <w:r w:rsidRPr="00CB0E54">
        <w:rPr>
          <w:rFonts w:ascii="Arial Narrow" w:eastAsia="Times New Roman" w:hAnsi="Arial Narrow" w:cs="Times New Roman"/>
          <w:i/>
          <w:iCs/>
          <w:sz w:val="22"/>
          <w:lang w:val="de-DE" w:eastAsia="it-IT"/>
        </w:rPr>
        <w:t>Istanbul, Türk</w:t>
      </w:r>
      <w:r w:rsidR="00E94BD1" w:rsidRPr="00CB0E54">
        <w:rPr>
          <w:rFonts w:ascii="Arial Narrow" w:eastAsia="Times New Roman" w:hAnsi="Arial Narrow" w:cs="Times New Roman"/>
          <w:i/>
          <w:iCs/>
          <w:sz w:val="22"/>
          <w:lang w:val="de-DE" w:eastAsia="it-IT"/>
        </w:rPr>
        <w:t>e</w:t>
      </w:r>
      <w:r w:rsidRPr="00CB0E54">
        <w:rPr>
          <w:rFonts w:ascii="Arial Narrow" w:eastAsia="Times New Roman" w:hAnsi="Arial Narrow" w:cs="Times New Roman"/>
          <w:i/>
          <w:iCs/>
          <w:sz w:val="22"/>
          <w:lang w:val="de-DE" w:eastAsia="it-IT"/>
        </w:rPr>
        <w:t>i,</w:t>
      </w:r>
      <w:r w:rsidR="009223DB" w:rsidRPr="00CB0E54">
        <w:rPr>
          <w:rFonts w:ascii="Arial Narrow" w:eastAsia="Times New Roman" w:hAnsi="Arial Narrow" w:cs="Times New Roman"/>
          <w:i/>
          <w:iCs/>
          <w:sz w:val="22"/>
          <w:lang w:val="de-DE" w:eastAsia="it-IT"/>
        </w:rPr>
        <w:t xml:space="preserve"> </w:t>
      </w:r>
      <w:r w:rsidR="00E624A9" w:rsidRPr="00CB0E54">
        <w:rPr>
          <w:rFonts w:ascii="Arial Narrow" w:eastAsia="Times New Roman" w:hAnsi="Arial Narrow" w:cs="Times New Roman"/>
          <w:i/>
          <w:iCs/>
          <w:sz w:val="22"/>
          <w:lang w:val="de-DE" w:eastAsia="it-IT"/>
        </w:rPr>
        <w:t>14</w:t>
      </w:r>
      <w:r w:rsidR="00E94BD1" w:rsidRPr="00CB0E54">
        <w:rPr>
          <w:rFonts w:ascii="Arial Narrow" w:eastAsia="Times New Roman" w:hAnsi="Arial Narrow" w:cs="Times New Roman"/>
          <w:i/>
          <w:iCs/>
          <w:sz w:val="22"/>
          <w:lang w:val="de-DE" w:eastAsia="it-IT"/>
        </w:rPr>
        <w:t>.</w:t>
      </w:r>
      <w:r w:rsidR="00E624A9" w:rsidRPr="00CB0E54">
        <w:rPr>
          <w:rFonts w:ascii="Arial Narrow" w:eastAsia="Times New Roman" w:hAnsi="Arial Narrow" w:cs="Times New Roman"/>
          <w:i/>
          <w:iCs/>
          <w:sz w:val="22"/>
          <w:lang w:val="de-DE" w:eastAsia="it-IT"/>
        </w:rPr>
        <w:t xml:space="preserve"> M</w:t>
      </w:r>
      <w:r w:rsidR="00E94BD1" w:rsidRPr="00CB0E54">
        <w:rPr>
          <w:rFonts w:ascii="Arial Narrow" w:eastAsia="Times New Roman" w:hAnsi="Arial Narrow" w:cs="Times New Roman"/>
          <w:i/>
          <w:iCs/>
          <w:sz w:val="22"/>
          <w:lang w:val="de-DE" w:eastAsia="it-IT"/>
        </w:rPr>
        <w:t>ärz</w:t>
      </w:r>
      <w:r w:rsidR="00E624A9" w:rsidRPr="00CB0E54">
        <w:rPr>
          <w:rFonts w:ascii="Arial Narrow" w:eastAsia="Times New Roman" w:hAnsi="Arial Narrow" w:cs="Times New Roman"/>
          <w:i/>
          <w:iCs/>
          <w:sz w:val="22"/>
          <w:lang w:val="de-DE" w:eastAsia="it-IT"/>
        </w:rPr>
        <w:t xml:space="preserve"> 2024</w:t>
      </w:r>
      <w:r w:rsidRPr="00CB0E54">
        <w:rPr>
          <w:rFonts w:ascii="Arial Narrow" w:eastAsia="Times New Roman" w:hAnsi="Arial Narrow" w:cs="Times New Roman"/>
          <w:i/>
          <w:iCs/>
          <w:sz w:val="22"/>
          <w:lang w:val="de-DE" w:eastAsia="it-IT"/>
        </w:rPr>
        <w:t xml:space="preserve">. </w:t>
      </w:r>
      <w:r w:rsidR="00E94BD1" w:rsidRPr="00CB0E54">
        <w:rPr>
          <w:rFonts w:ascii="Arial Narrow" w:eastAsia="Times New Roman" w:hAnsi="Arial Narrow" w:cs="Times New Roman"/>
          <w:sz w:val="22"/>
          <w:lang w:val="de-DE" w:eastAsia="it-IT"/>
        </w:rPr>
        <w:t xml:space="preserve">Ford Trucks, die </w:t>
      </w:r>
      <w:r w:rsidR="00303FCA" w:rsidRPr="00CB0E54">
        <w:rPr>
          <w:rFonts w:ascii="Arial Narrow" w:eastAsia="Times New Roman" w:hAnsi="Arial Narrow" w:cs="Times New Roman"/>
          <w:sz w:val="22"/>
          <w:lang w:val="de-DE" w:eastAsia="it-IT"/>
        </w:rPr>
        <w:t>M</w:t>
      </w:r>
      <w:r w:rsidR="00E94BD1" w:rsidRPr="00CB0E54">
        <w:rPr>
          <w:rFonts w:ascii="Arial Narrow" w:eastAsia="Times New Roman" w:hAnsi="Arial Narrow" w:cs="Times New Roman"/>
          <w:sz w:val="22"/>
          <w:lang w:val="de-DE" w:eastAsia="it-IT"/>
        </w:rPr>
        <w:t xml:space="preserve">arke für schwere </w:t>
      </w:r>
      <w:r w:rsidR="00303FCA" w:rsidRPr="00CB0E54">
        <w:rPr>
          <w:rFonts w:ascii="Arial Narrow" w:eastAsia="Times New Roman" w:hAnsi="Arial Narrow" w:cs="Times New Roman"/>
          <w:sz w:val="22"/>
          <w:lang w:val="de-DE" w:eastAsia="it-IT"/>
        </w:rPr>
        <w:t xml:space="preserve">Nutzfahrzeuge </w:t>
      </w:r>
      <w:r w:rsidR="00E94BD1" w:rsidRPr="00CB0E54">
        <w:rPr>
          <w:rFonts w:ascii="Arial Narrow" w:eastAsia="Times New Roman" w:hAnsi="Arial Narrow" w:cs="Times New Roman"/>
          <w:sz w:val="22"/>
          <w:lang w:val="de-DE" w:eastAsia="it-IT"/>
        </w:rPr>
        <w:t xml:space="preserve">von Ford </w:t>
      </w:r>
      <w:r w:rsidR="00E94BD1" w:rsidRPr="00E07D56">
        <w:rPr>
          <w:rFonts w:ascii="Arial Narrow" w:eastAsia="Times New Roman" w:hAnsi="Arial Narrow" w:cs="Times New Roman"/>
          <w:sz w:val="22"/>
          <w:lang w:val="de-DE" w:eastAsia="it-IT"/>
        </w:rPr>
        <w:t>Otosan</w:t>
      </w:r>
      <w:r w:rsidR="00E94BD1" w:rsidRPr="00CB0E54">
        <w:rPr>
          <w:rFonts w:ascii="Arial Narrow" w:eastAsia="Times New Roman" w:hAnsi="Arial Narrow" w:cs="Times New Roman"/>
          <w:sz w:val="22"/>
          <w:lang w:val="de-DE" w:eastAsia="it-IT"/>
        </w:rPr>
        <w:t>, und IVECO, eine Marke der Iveco Group N.V. (</w:t>
      </w:r>
      <w:r w:rsidR="00E94BD1" w:rsidRPr="00E07D56">
        <w:rPr>
          <w:rFonts w:ascii="Arial Narrow" w:eastAsia="Times New Roman" w:hAnsi="Arial Narrow" w:cs="Times New Roman"/>
          <w:sz w:val="22"/>
          <w:lang w:val="de-DE" w:eastAsia="it-IT"/>
        </w:rPr>
        <w:t>EXM</w:t>
      </w:r>
      <w:r w:rsidR="00E94BD1" w:rsidRPr="00CB0E54">
        <w:rPr>
          <w:rFonts w:ascii="Arial Narrow" w:eastAsia="Times New Roman" w:hAnsi="Arial Narrow" w:cs="Times New Roman"/>
          <w:sz w:val="22"/>
          <w:lang w:val="de-DE" w:eastAsia="it-IT"/>
        </w:rPr>
        <w:t xml:space="preserve">: IVG), die leichte, mittlere und schwere Nutzfahrzeuge entwickelt, herstellt und vertreibt, haben ein unverbindliches Memorandum of </w:t>
      </w:r>
      <w:r w:rsidR="00E94BD1" w:rsidRPr="00E07D56">
        <w:rPr>
          <w:rFonts w:ascii="Arial Narrow" w:eastAsia="Times New Roman" w:hAnsi="Arial Narrow" w:cs="Times New Roman"/>
          <w:sz w:val="22"/>
          <w:lang w:val="de-DE" w:eastAsia="it-IT"/>
        </w:rPr>
        <w:t>Understanding</w:t>
      </w:r>
      <w:r w:rsidR="00E94BD1" w:rsidRPr="00CB0E54">
        <w:rPr>
          <w:rFonts w:ascii="Arial Narrow" w:eastAsia="Times New Roman" w:hAnsi="Arial Narrow" w:cs="Times New Roman"/>
          <w:sz w:val="22"/>
          <w:lang w:val="de-DE" w:eastAsia="it-IT"/>
        </w:rPr>
        <w:t xml:space="preserve"> (</w:t>
      </w:r>
      <w:r w:rsidR="00E94BD1" w:rsidRPr="00E07D56">
        <w:rPr>
          <w:rFonts w:ascii="Arial Narrow" w:eastAsia="Times New Roman" w:hAnsi="Arial Narrow" w:cs="Times New Roman"/>
          <w:sz w:val="22"/>
          <w:lang w:val="de-DE" w:eastAsia="it-IT"/>
        </w:rPr>
        <w:t>MoU</w:t>
      </w:r>
      <w:r w:rsidR="00E94BD1" w:rsidRPr="00CB0E54">
        <w:rPr>
          <w:rFonts w:ascii="Arial Narrow" w:eastAsia="Times New Roman" w:hAnsi="Arial Narrow" w:cs="Times New Roman"/>
          <w:sz w:val="22"/>
          <w:lang w:val="de-DE" w:eastAsia="it-IT"/>
        </w:rPr>
        <w:t>) unterzeichnet, um eine mögliche Zusammenarbeit bei der Entwicklung eines neuen Fahrerhauses für schwere Nutzfahrzeuge zu prüfen.</w:t>
      </w:r>
    </w:p>
    <w:p w14:paraId="53D20475" w14:textId="77777777" w:rsidR="00E94BD1" w:rsidRPr="00CB0E54" w:rsidRDefault="00E94BD1" w:rsidP="00FB05BF">
      <w:pPr>
        <w:spacing w:line="300" w:lineRule="exact"/>
        <w:jc w:val="both"/>
        <w:rPr>
          <w:rFonts w:ascii="Arial Narrow" w:eastAsia="Times New Roman" w:hAnsi="Arial Narrow" w:cs="Times New Roman"/>
          <w:sz w:val="22"/>
          <w:lang w:val="de-DE" w:eastAsia="it-IT"/>
        </w:rPr>
      </w:pPr>
    </w:p>
    <w:p w14:paraId="7FCC8581" w14:textId="273D80AE" w:rsidR="00E94BD1" w:rsidRPr="00CB0E54" w:rsidRDefault="00E94BD1" w:rsidP="00233B91">
      <w:pPr>
        <w:spacing w:line="300" w:lineRule="exact"/>
        <w:jc w:val="both"/>
        <w:rPr>
          <w:rFonts w:ascii="Arial Narrow" w:eastAsia="Times New Roman" w:hAnsi="Arial Narrow" w:cs="Times New Roman"/>
          <w:sz w:val="22"/>
          <w:lang w:val="de-DE" w:eastAsia="it-IT"/>
        </w:rPr>
      </w:pPr>
      <w:r w:rsidRPr="00CB0E54">
        <w:rPr>
          <w:rFonts w:ascii="Arial Narrow" w:eastAsia="Times New Roman" w:hAnsi="Arial Narrow" w:cs="Times New Roman"/>
          <w:sz w:val="22"/>
          <w:lang w:val="de-DE" w:eastAsia="it-IT"/>
        </w:rPr>
        <w:t xml:space="preserve">Bei der Unterzeichnung waren Gerrit Marx, CEO der Iveco Group, Luca </w:t>
      </w:r>
      <w:r w:rsidRPr="00E07D56">
        <w:rPr>
          <w:rFonts w:ascii="Arial Narrow" w:eastAsia="Times New Roman" w:hAnsi="Arial Narrow" w:cs="Times New Roman"/>
          <w:sz w:val="22"/>
          <w:lang w:val="de-DE" w:eastAsia="it-IT"/>
        </w:rPr>
        <w:t>Sra</w:t>
      </w:r>
      <w:r w:rsidRPr="00CB0E54">
        <w:rPr>
          <w:rFonts w:ascii="Arial Narrow" w:eastAsia="Times New Roman" w:hAnsi="Arial Narrow" w:cs="Times New Roman"/>
          <w:sz w:val="22"/>
          <w:lang w:val="de-DE" w:eastAsia="it-IT"/>
        </w:rPr>
        <w:t xml:space="preserve">, Präsident der Truck Business Unit der Iveco Group, Haydar </w:t>
      </w:r>
      <w:r w:rsidRPr="00E07D56">
        <w:rPr>
          <w:rFonts w:ascii="Arial Narrow" w:eastAsia="Times New Roman" w:hAnsi="Arial Narrow" w:cs="Times New Roman"/>
          <w:sz w:val="22"/>
          <w:lang w:val="de-DE" w:eastAsia="it-IT"/>
        </w:rPr>
        <w:t>Yenigün</w:t>
      </w:r>
      <w:r w:rsidRPr="00CB0E54">
        <w:rPr>
          <w:rFonts w:ascii="Arial Narrow" w:eastAsia="Times New Roman" w:hAnsi="Arial Narrow" w:cs="Times New Roman"/>
          <w:sz w:val="22"/>
          <w:lang w:val="de-DE" w:eastAsia="it-IT"/>
        </w:rPr>
        <w:t xml:space="preserve">, Präsident der </w:t>
      </w:r>
      <w:r w:rsidRPr="00E07D56">
        <w:rPr>
          <w:rFonts w:ascii="Arial Narrow" w:eastAsia="Times New Roman" w:hAnsi="Arial Narrow" w:cs="Times New Roman"/>
          <w:sz w:val="22"/>
          <w:lang w:val="de-DE" w:eastAsia="it-IT"/>
        </w:rPr>
        <w:t>Koç</w:t>
      </w:r>
      <w:r w:rsidRPr="00CB0E54">
        <w:rPr>
          <w:rFonts w:ascii="Arial Narrow" w:eastAsia="Times New Roman" w:hAnsi="Arial Narrow" w:cs="Times New Roman"/>
          <w:sz w:val="22"/>
          <w:lang w:val="de-DE" w:eastAsia="it-IT"/>
        </w:rPr>
        <w:t xml:space="preserve"> Holding Automotive Group, </w:t>
      </w:r>
      <w:r w:rsidRPr="00E07D56">
        <w:rPr>
          <w:rFonts w:ascii="Arial Narrow" w:eastAsia="Times New Roman" w:hAnsi="Arial Narrow" w:cs="Times New Roman"/>
          <w:sz w:val="22"/>
          <w:lang w:val="de-DE" w:eastAsia="it-IT"/>
        </w:rPr>
        <w:t>Güven</w:t>
      </w:r>
      <w:r w:rsidRPr="00CB0E54">
        <w:rPr>
          <w:rFonts w:ascii="Arial Narrow" w:eastAsia="Times New Roman" w:hAnsi="Arial Narrow" w:cs="Times New Roman"/>
          <w:sz w:val="22"/>
          <w:lang w:val="de-DE" w:eastAsia="it-IT"/>
        </w:rPr>
        <w:t xml:space="preserve"> </w:t>
      </w:r>
      <w:r w:rsidRPr="00E07D56">
        <w:rPr>
          <w:rFonts w:ascii="Arial Narrow" w:eastAsia="Times New Roman" w:hAnsi="Arial Narrow" w:cs="Times New Roman"/>
          <w:sz w:val="22"/>
          <w:lang w:val="de-DE" w:eastAsia="it-IT"/>
        </w:rPr>
        <w:t>Özyurt</w:t>
      </w:r>
      <w:r w:rsidRPr="00CB0E54">
        <w:rPr>
          <w:rFonts w:ascii="Arial Narrow" w:eastAsia="Times New Roman" w:hAnsi="Arial Narrow" w:cs="Times New Roman"/>
          <w:sz w:val="22"/>
          <w:lang w:val="de-DE" w:eastAsia="it-IT"/>
        </w:rPr>
        <w:t xml:space="preserve">, General Manager von Ford </w:t>
      </w:r>
      <w:proofErr w:type="spellStart"/>
      <w:r w:rsidRPr="00E07D56">
        <w:rPr>
          <w:rFonts w:ascii="Arial Narrow" w:eastAsia="Times New Roman" w:hAnsi="Arial Narrow" w:cs="Times New Roman"/>
          <w:sz w:val="22"/>
          <w:lang w:val="de-DE" w:eastAsia="it-IT"/>
        </w:rPr>
        <w:t>Otosan</w:t>
      </w:r>
      <w:proofErr w:type="spellEnd"/>
      <w:r w:rsidR="00E07D56">
        <w:rPr>
          <w:rFonts w:ascii="Arial Narrow" w:eastAsia="Times New Roman" w:hAnsi="Arial Narrow" w:cs="Times New Roman"/>
          <w:sz w:val="22"/>
          <w:lang w:val="de-DE" w:eastAsia="it-IT"/>
        </w:rPr>
        <w:t>,</w:t>
      </w:r>
      <w:r w:rsidRPr="00CB0E54">
        <w:rPr>
          <w:rFonts w:ascii="Arial Narrow" w:eastAsia="Times New Roman" w:hAnsi="Arial Narrow" w:cs="Times New Roman"/>
          <w:sz w:val="22"/>
          <w:lang w:val="de-DE" w:eastAsia="it-IT"/>
        </w:rPr>
        <w:t xml:space="preserve"> und </w:t>
      </w:r>
      <w:r w:rsidRPr="00E07D56">
        <w:rPr>
          <w:rFonts w:ascii="Arial Narrow" w:eastAsia="Times New Roman" w:hAnsi="Arial Narrow" w:cs="Times New Roman"/>
          <w:sz w:val="22"/>
          <w:lang w:val="de-DE" w:eastAsia="it-IT"/>
        </w:rPr>
        <w:t>Emrah</w:t>
      </w:r>
      <w:r w:rsidRPr="00CB0E54">
        <w:rPr>
          <w:rFonts w:ascii="Arial Narrow" w:eastAsia="Times New Roman" w:hAnsi="Arial Narrow" w:cs="Times New Roman"/>
          <w:sz w:val="22"/>
          <w:lang w:val="de-DE" w:eastAsia="it-IT"/>
        </w:rPr>
        <w:t xml:space="preserve"> </w:t>
      </w:r>
      <w:r w:rsidRPr="00E07D56">
        <w:rPr>
          <w:rFonts w:ascii="Arial Narrow" w:eastAsia="Times New Roman" w:hAnsi="Arial Narrow" w:cs="Times New Roman"/>
          <w:sz w:val="22"/>
          <w:lang w:val="de-DE" w:eastAsia="it-IT"/>
        </w:rPr>
        <w:t>Duman</w:t>
      </w:r>
      <w:r w:rsidRPr="00CB0E54">
        <w:rPr>
          <w:rFonts w:ascii="Arial Narrow" w:eastAsia="Times New Roman" w:hAnsi="Arial Narrow" w:cs="Times New Roman"/>
          <w:sz w:val="22"/>
          <w:lang w:val="de-DE" w:eastAsia="it-IT"/>
        </w:rPr>
        <w:t>, Vizepräsident von Ford Trucks</w:t>
      </w:r>
      <w:r w:rsidR="00E07D56">
        <w:rPr>
          <w:rFonts w:ascii="Arial Narrow" w:eastAsia="Times New Roman" w:hAnsi="Arial Narrow" w:cs="Times New Roman"/>
          <w:sz w:val="22"/>
          <w:lang w:val="de-DE" w:eastAsia="it-IT"/>
        </w:rPr>
        <w:t>,</w:t>
      </w:r>
      <w:r w:rsidRPr="00CB0E54">
        <w:rPr>
          <w:rFonts w:ascii="Arial Narrow" w:eastAsia="Times New Roman" w:hAnsi="Arial Narrow" w:cs="Times New Roman"/>
          <w:sz w:val="22"/>
          <w:lang w:val="de-DE" w:eastAsia="it-IT"/>
        </w:rPr>
        <w:t xml:space="preserve"> anwesend.</w:t>
      </w:r>
    </w:p>
    <w:p w14:paraId="50DBC6D2" w14:textId="77777777" w:rsidR="00E94BD1" w:rsidRPr="00CB0E54" w:rsidRDefault="00E94BD1" w:rsidP="00233B91">
      <w:pPr>
        <w:spacing w:line="300" w:lineRule="exact"/>
        <w:jc w:val="both"/>
        <w:rPr>
          <w:rFonts w:ascii="Arial Narrow" w:eastAsia="Times New Roman" w:hAnsi="Arial Narrow" w:cs="Times New Roman"/>
          <w:sz w:val="22"/>
          <w:lang w:val="de-DE" w:eastAsia="it-IT"/>
        </w:rPr>
      </w:pPr>
    </w:p>
    <w:p w14:paraId="23345C10" w14:textId="451817F6" w:rsidR="00E94BD1" w:rsidRPr="00CB0E54" w:rsidRDefault="00E94BD1" w:rsidP="00D56454">
      <w:pPr>
        <w:spacing w:line="300" w:lineRule="exact"/>
        <w:jc w:val="both"/>
        <w:rPr>
          <w:rFonts w:ascii="Arial Narrow" w:eastAsia="Times New Roman" w:hAnsi="Arial Narrow" w:cs="Times New Roman"/>
          <w:sz w:val="22"/>
          <w:lang w:val="de-DE" w:eastAsia="it-IT"/>
        </w:rPr>
      </w:pPr>
      <w:r w:rsidRPr="00CB0E54">
        <w:rPr>
          <w:rFonts w:ascii="Arial Narrow" w:eastAsia="Times New Roman" w:hAnsi="Arial Narrow" w:cs="Times New Roman"/>
          <w:sz w:val="22"/>
          <w:lang w:val="de-DE" w:eastAsia="it-IT"/>
        </w:rPr>
        <w:t xml:space="preserve">Dieses unverbindliche </w:t>
      </w:r>
      <w:r w:rsidRPr="00E07D56">
        <w:rPr>
          <w:rFonts w:ascii="Arial Narrow" w:eastAsia="Times New Roman" w:hAnsi="Arial Narrow" w:cs="Times New Roman"/>
          <w:sz w:val="22"/>
          <w:lang w:val="de-DE" w:eastAsia="it-IT"/>
        </w:rPr>
        <w:t>MoU</w:t>
      </w:r>
      <w:r w:rsidRPr="00CB0E54">
        <w:rPr>
          <w:rFonts w:ascii="Arial Narrow" w:eastAsia="Times New Roman" w:hAnsi="Arial Narrow" w:cs="Times New Roman"/>
          <w:sz w:val="22"/>
          <w:lang w:val="de-DE" w:eastAsia="it-IT"/>
        </w:rPr>
        <w:t xml:space="preserve"> ist ein erster Schritt, um das Potenzial der beiden Unternehmen für eine Zusammenarbeit bei der gemeinsamen Entwicklung neuer Produkte und Technologien zu prüfen, die Komponenten und Systeme für den Fahrerhausinnenraum umfassen.</w:t>
      </w:r>
    </w:p>
    <w:p w14:paraId="22236213" w14:textId="77777777" w:rsidR="00E94BD1" w:rsidRPr="00CB0E54" w:rsidRDefault="00E94BD1" w:rsidP="00D56454">
      <w:pPr>
        <w:spacing w:line="300" w:lineRule="exact"/>
        <w:jc w:val="both"/>
        <w:rPr>
          <w:rFonts w:ascii="Arial Narrow" w:eastAsia="Times New Roman" w:hAnsi="Arial Narrow" w:cs="Times New Roman"/>
          <w:sz w:val="22"/>
          <w:lang w:val="de-DE" w:eastAsia="it-IT"/>
        </w:rPr>
      </w:pPr>
    </w:p>
    <w:p w14:paraId="1EC54039" w14:textId="6EE684F8" w:rsidR="00E94BD1" w:rsidRPr="00CB0E54" w:rsidRDefault="00E94BD1" w:rsidP="00D56454">
      <w:pPr>
        <w:spacing w:line="300" w:lineRule="exact"/>
        <w:jc w:val="both"/>
        <w:rPr>
          <w:rFonts w:ascii="Arial Narrow" w:eastAsia="Times New Roman" w:hAnsi="Arial Narrow" w:cs="Times New Roman"/>
          <w:sz w:val="22"/>
          <w:lang w:val="de-DE" w:eastAsia="it-IT"/>
        </w:rPr>
      </w:pPr>
      <w:r w:rsidRPr="00CB0E54">
        <w:rPr>
          <w:rFonts w:ascii="Arial Narrow" w:eastAsia="Times New Roman" w:hAnsi="Arial Narrow" w:cs="Times New Roman"/>
          <w:sz w:val="22"/>
          <w:lang w:val="de-DE" w:eastAsia="it-IT"/>
        </w:rPr>
        <w:t xml:space="preserve">Ziel dieser Vereinbarung ist </w:t>
      </w:r>
      <w:r w:rsidR="0099557E" w:rsidRPr="00CB0E54">
        <w:rPr>
          <w:rFonts w:ascii="Arial Narrow" w:eastAsia="Times New Roman" w:hAnsi="Arial Narrow" w:cs="Times New Roman"/>
          <w:sz w:val="22"/>
          <w:lang w:val="de-DE" w:eastAsia="it-IT"/>
        </w:rPr>
        <w:t xml:space="preserve">der Aufbau einer für beide Seiten vorteilhaften Partnerschaft zwischen Ford Trucks und IVECO: </w:t>
      </w:r>
      <w:r w:rsidRPr="00CB0E54">
        <w:rPr>
          <w:rFonts w:ascii="Arial Narrow" w:eastAsia="Times New Roman" w:hAnsi="Arial Narrow" w:cs="Times New Roman"/>
          <w:sz w:val="22"/>
          <w:lang w:val="de-DE" w:eastAsia="it-IT"/>
        </w:rPr>
        <w:t>Steigerung der Wettbewerbsfähigkeit</w:t>
      </w:r>
      <w:r w:rsidR="0099557E" w:rsidRPr="00CB0E54">
        <w:rPr>
          <w:rFonts w:ascii="Arial Narrow" w:eastAsia="Times New Roman" w:hAnsi="Arial Narrow" w:cs="Times New Roman"/>
          <w:sz w:val="22"/>
          <w:lang w:val="de-DE" w:eastAsia="it-IT"/>
        </w:rPr>
        <w:t xml:space="preserve">, </w:t>
      </w:r>
      <w:r w:rsidRPr="00CB0E54">
        <w:rPr>
          <w:rFonts w:ascii="Arial Narrow" w:eastAsia="Times New Roman" w:hAnsi="Arial Narrow" w:cs="Times New Roman"/>
          <w:sz w:val="22"/>
          <w:lang w:val="de-DE" w:eastAsia="it-IT"/>
        </w:rPr>
        <w:t xml:space="preserve">Verbesserung im Einklang mit der </w:t>
      </w:r>
      <w:r w:rsidRPr="00E07D56">
        <w:rPr>
          <w:rFonts w:ascii="Arial Narrow" w:eastAsia="Times New Roman" w:hAnsi="Arial Narrow" w:cs="Times New Roman"/>
          <w:sz w:val="22"/>
          <w:lang w:val="de-DE" w:eastAsia="it-IT"/>
        </w:rPr>
        <w:t>EU-Direct-Vision-Norm</w:t>
      </w:r>
      <w:r w:rsidRPr="00CB0E54">
        <w:rPr>
          <w:rFonts w:ascii="Arial Narrow" w:eastAsia="Times New Roman" w:hAnsi="Arial Narrow" w:cs="Times New Roman"/>
          <w:sz w:val="22"/>
          <w:lang w:val="de-DE" w:eastAsia="it-IT"/>
        </w:rPr>
        <w:t xml:space="preserve"> </w:t>
      </w:r>
      <w:r w:rsidR="0099557E" w:rsidRPr="00CB0E54">
        <w:rPr>
          <w:rFonts w:ascii="Arial Narrow" w:eastAsia="Times New Roman" w:hAnsi="Arial Narrow" w:cs="Times New Roman"/>
          <w:sz w:val="22"/>
          <w:lang w:val="de-DE" w:eastAsia="it-IT"/>
        </w:rPr>
        <w:t xml:space="preserve">und eine </w:t>
      </w:r>
      <w:r w:rsidRPr="00CB0E54">
        <w:rPr>
          <w:rFonts w:ascii="Arial Narrow" w:eastAsia="Times New Roman" w:hAnsi="Arial Narrow" w:cs="Times New Roman"/>
          <w:sz w:val="22"/>
          <w:lang w:val="de-DE" w:eastAsia="it-IT"/>
        </w:rPr>
        <w:t>Aerodynamik</w:t>
      </w:r>
      <w:r w:rsidR="0099557E" w:rsidRPr="00CB0E54">
        <w:rPr>
          <w:rFonts w:ascii="Arial Narrow" w:eastAsia="Times New Roman" w:hAnsi="Arial Narrow" w:cs="Times New Roman"/>
          <w:sz w:val="22"/>
          <w:lang w:val="de-DE" w:eastAsia="it-IT"/>
        </w:rPr>
        <w:t xml:space="preserve">optimierung </w:t>
      </w:r>
      <w:r w:rsidRPr="00CB0E54">
        <w:rPr>
          <w:rFonts w:ascii="Arial Narrow" w:eastAsia="Times New Roman" w:hAnsi="Arial Narrow" w:cs="Times New Roman"/>
          <w:sz w:val="22"/>
          <w:lang w:val="de-DE" w:eastAsia="it-IT"/>
        </w:rPr>
        <w:t>zur CO</w:t>
      </w:r>
      <w:r w:rsidRPr="00CB0E54">
        <w:rPr>
          <w:rFonts w:ascii="Arial Narrow" w:eastAsia="Times New Roman" w:hAnsi="Arial Narrow" w:cs="Times New Roman"/>
          <w:sz w:val="22"/>
          <w:vertAlign w:val="subscript"/>
          <w:lang w:val="de-DE" w:eastAsia="it-IT"/>
        </w:rPr>
        <w:t>2</w:t>
      </w:r>
      <w:r w:rsidRPr="00CB0E54">
        <w:rPr>
          <w:rFonts w:ascii="Arial Narrow" w:eastAsia="Times New Roman" w:hAnsi="Arial Narrow" w:cs="Times New Roman"/>
          <w:sz w:val="22"/>
          <w:lang w:val="de-DE" w:eastAsia="it-IT"/>
        </w:rPr>
        <w:t>-Reduzierung</w:t>
      </w:r>
      <w:r w:rsidR="0099557E" w:rsidRPr="00CB0E54">
        <w:rPr>
          <w:rFonts w:ascii="Arial Narrow" w:eastAsia="Times New Roman" w:hAnsi="Arial Narrow" w:cs="Times New Roman"/>
          <w:sz w:val="22"/>
          <w:lang w:val="de-DE" w:eastAsia="it-IT"/>
        </w:rPr>
        <w:t>.</w:t>
      </w:r>
    </w:p>
    <w:p w14:paraId="256E9C99" w14:textId="77777777" w:rsidR="00E94BD1" w:rsidRPr="00CB0E54" w:rsidRDefault="00E94BD1" w:rsidP="00D56454">
      <w:pPr>
        <w:spacing w:line="300" w:lineRule="exact"/>
        <w:jc w:val="both"/>
        <w:rPr>
          <w:rFonts w:ascii="Arial Narrow" w:eastAsia="Times New Roman" w:hAnsi="Arial Narrow" w:cs="Times New Roman"/>
          <w:sz w:val="22"/>
          <w:lang w:val="de-DE" w:eastAsia="it-IT"/>
        </w:rPr>
      </w:pPr>
    </w:p>
    <w:p w14:paraId="79F146C0" w14:textId="541CA3E1" w:rsidR="00DE69BE" w:rsidRPr="00CB0E54" w:rsidRDefault="00623738" w:rsidP="00CB0E54">
      <w:pPr>
        <w:pStyle w:val="StandardWeb"/>
        <w:spacing w:line="300" w:lineRule="exact"/>
        <w:jc w:val="both"/>
        <w:rPr>
          <w:rFonts w:ascii="Arial Narrow" w:eastAsia="Malgun Gothic" w:hAnsi="Arial Narrow"/>
          <w:i/>
          <w:iCs/>
          <w:color w:val="000000"/>
          <w:sz w:val="21"/>
          <w:szCs w:val="21"/>
          <w:lang w:val="de-DE"/>
        </w:rPr>
      </w:pPr>
      <w:r w:rsidRPr="00CB0E54">
        <w:rPr>
          <w:rFonts w:ascii="Arial Narrow" w:eastAsia="Malgun Gothic" w:hAnsi="Arial Narrow"/>
          <w:b/>
          <w:bCs/>
          <w:i/>
          <w:iCs/>
          <w:color w:val="000000"/>
          <w:sz w:val="21"/>
          <w:szCs w:val="21"/>
          <w:lang w:val="de-DE"/>
        </w:rPr>
        <w:t>Ford Otosan</w:t>
      </w:r>
      <w:r w:rsidRPr="00CB0E54">
        <w:rPr>
          <w:rFonts w:ascii="Arial Narrow" w:eastAsia="Malgun Gothic" w:hAnsi="Arial Narrow"/>
          <w:i/>
          <w:iCs/>
          <w:color w:val="000000"/>
          <w:sz w:val="21"/>
          <w:szCs w:val="21"/>
          <w:lang w:val="de-DE"/>
        </w:rPr>
        <w:t xml:space="preserve"> wurde 1959 gegründet. Ford Otosan (Ford Otomotiv Sanayi A.Ş.) ist ein börsennotiertes Unternehmen, an dem die Ford Motor Company und Koç Holdings zu gleichen Teilen beteiligt sind. Das Unternehmen ist das zweitgrößte Industrieunternehmen in der Türkei und das wertvollste Automobilunternehmen an der Borsa İstanbul. Ford Otosan ist an vier Hauptstandorten mit den Werken Kocaeli und Eskişehir und dem Forschungs- und Entwicklungszentrum in der Türkei sowie dem Werk Craiova in Rumänien tätig und beschäftigt mehr als 20.000 Mitarbeiter. Ford Otosan ist der größte Nutzfahrzeughersteller von Ford in Europa, der in der Lage ist, ein komplettes Fahrzeug, einschließlich des Motors, von Grund auf zu entwerfen, zu entwickeln und zu testen, bis hin zum fertigen Produkt.</w:t>
      </w:r>
      <w:r w:rsidR="009A1B8B" w:rsidRPr="00CB0E54">
        <w:rPr>
          <w:rFonts w:ascii="Arial Narrow" w:eastAsia="Malgun Gothic" w:hAnsi="Arial Narrow"/>
          <w:i/>
          <w:iCs/>
          <w:color w:val="000000"/>
          <w:sz w:val="21"/>
          <w:szCs w:val="21"/>
          <w:lang w:val="de-DE"/>
        </w:rPr>
        <w:br/>
        <w:t>Ford Trucks</w:t>
      </w:r>
      <w:r w:rsidR="00081D1D" w:rsidRPr="00CB0E54">
        <w:rPr>
          <w:rFonts w:ascii="Arial Narrow" w:eastAsia="Malgun Gothic" w:hAnsi="Arial Narrow"/>
          <w:i/>
          <w:iCs/>
          <w:color w:val="000000"/>
          <w:sz w:val="21"/>
          <w:szCs w:val="21"/>
          <w:lang w:val="de-DE"/>
        </w:rPr>
        <w:t xml:space="preserve">, </w:t>
      </w:r>
      <w:r w:rsidR="009A1B8B" w:rsidRPr="00CB0E54">
        <w:rPr>
          <w:rFonts w:ascii="Arial Narrow" w:eastAsia="Malgun Gothic" w:hAnsi="Arial Narrow"/>
          <w:i/>
          <w:iCs/>
          <w:color w:val="000000"/>
          <w:sz w:val="21"/>
          <w:szCs w:val="21"/>
          <w:lang w:val="de-DE"/>
        </w:rPr>
        <w:t>d</w:t>
      </w:r>
      <w:r w:rsidRPr="00CB0E54">
        <w:rPr>
          <w:rFonts w:ascii="Arial Narrow" w:eastAsia="Malgun Gothic" w:hAnsi="Arial Narrow"/>
          <w:i/>
          <w:iCs/>
          <w:color w:val="000000"/>
          <w:sz w:val="21"/>
          <w:szCs w:val="21"/>
          <w:lang w:val="de-DE"/>
        </w:rPr>
        <w:t>ie Marke für schwere Nutzfahrzeuge</w:t>
      </w:r>
      <w:r w:rsidR="009A1B8B" w:rsidRPr="00CB0E54">
        <w:rPr>
          <w:rFonts w:ascii="Arial Narrow" w:eastAsia="Malgun Gothic" w:hAnsi="Arial Narrow"/>
          <w:i/>
          <w:iCs/>
          <w:color w:val="000000"/>
          <w:sz w:val="21"/>
          <w:szCs w:val="21"/>
          <w:lang w:val="de-DE"/>
        </w:rPr>
        <w:t xml:space="preserve"> von Ford Otosan</w:t>
      </w:r>
      <w:r w:rsidR="00081D1D" w:rsidRPr="00CB0E54">
        <w:rPr>
          <w:rFonts w:ascii="Arial Narrow" w:eastAsia="Malgun Gothic" w:hAnsi="Arial Narrow"/>
          <w:i/>
          <w:iCs/>
          <w:color w:val="000000"/>
          <w:sz w:val="21"/>
          <w:szCs w:val="21"/>
          <w:lang w:val="de-DE"/>
        </w:rPr>
        <w:t xml:space="preserve">, blickt </w:t>
      </w:r>
      <w:r w:rsidRPr="00CB0E54">
        <w:rPr>
          <w:rFonts w:ascii="Arial Narrow" w:eastAsia="Malgun Gothic" w:hAnsi="Arial Narrow"/>
          <w:i/>
          <w:iCs/>
          <w:color w:val="000000"/>
          <w:sz w:val="21"/>
          <w:szCs w:val="21"/>
          <w:lang w:val="de-DE"/>
        </w:rPr>
        <w:t xml:space="preserve">auf eine über 60-jährige Geschichte auf den </w:t>
      </w:r>
      <w:r w:rsidR="00446D43" w:rsidRPr="00446D43">
        <w:rPr>
          <w:lang w:val="de-DE"/>
        </w:rPr>
        <w:t xml:space="preserve"> </w:t>
      </w:r>
      <w:r w:rsidR="00446D43" w:rsidRPr="00446D43">
        <w:rPr>
          <w:rFonts w:ascii="Arial Narrow" w:eastAsia="Malgun Gothic" w:hAnsi="Arial Narrow"/>
          <w:i/>
          <w:iCs/>
          <w:color w:val="000000"/>
          <w:sz w:val="21"/>
          <w:szCs w:val="21"/>
          <w:lang w:val="de-DE"/>
        </w:rPr>
        <w:t xml:space="preserve">lokalen und globalen Märkten zurück und gestaltet die Zukunft mit seiner technischen und technologischen Stärke. </w:t>
      </w:r>
    </w:p>
    <w:p w14:paraId="30A20324" w14:textId="144CE8D6" w:rsidR="00DE69BE" w:rsidRPr="00CB0E54" w:rsidRDefault="00CB0E54" w:rsidP="00FF4B0C">
      <w:pPr>
        <w:pStyle w:val="StandardWeb"/>
        <w:spacing w:before="0" w:beforeAutospacing="0" w:after="0" w:afterAutospacing="0" w:line="300" w:lineRule="exact"/>
        <w:rPr>
          <w:rFonts w:ascii="Arial Narrow" w:eastAsia="Malgun Gothic" w:hAnsi="Arial Narrow"/>
          <w:i/>
          <w:iCs/>
          <w:color w:val="0563C1" w:themeColor="hyperlink"/>
          <w:sz w:val="21"/>
          <w:szCs w:val="21"/>
          <w:u w:val="single"/>
          <w:lang w:val="de-DE"/>
        </w:rPr>
      </w:pPr>
      <w:r w:rsidRPr="00CB0E54">
        <w:rPr>
          <w:rFonts w:ascii="Arial Narrow" w:hAnsi="Arial Narrow"/>
          <w:i/>
          <w:iCs/>
          <w:sz w:val="21"/>
          <w:szCs w:val="21"/>
          <w:lang w:val="de-DE"/>
        </w:rPr>
        <w:t xml:space="preserve">Weitere Informationen zum Unternehmen gibt es unter </w:t>
      </w:r>
      <w:hyperlink r:id="rId12" w:history="1">
        <w:r w:rsidR="00DE69BE" w:rsidRPr="00CB0E54">
          <w:rPr>
            <w:rStyle w:val="Hyperlink"/>
            <w:rFonts w:ascii="Arial Narrow" w:eastAsia="Malgun Gothic" w:hAnsi="Arial Narrow"/>
            <w:i/>
            <w:iCs/>
            <w:sz w:val="21"/>
            <w:szCs w:val="21"/>
            <w:lang w:val="de-DE"/>
          </w:rPr>
          <w:t>www.fordotosan.com.tr/en</w:t>
        </w:r>
      </w:hyperlink>
      <w:r w:rsidR="00FF4B0C" w:rsidRPr="00CB0E54">
        <w:rPr>
          <w:rStyle w:val="Hyperlink"/>
          <w:rFonts w:ascii="Arial Narrow" w:eastAsia="Malgun Gothic" w:hAnsi="Arial Narrow"/>
          <w:i/>
          <w:iCs/>
          <w:sz w:val="21"/>
          <w:szCs w:val="21"/>
          <w:lang w:val="de-DE"/>
        </w:rPr>
        <w:t xml:space="preserve"> </w:t>
      </w:r>
      <w:r w:rsidR="00C521B3" w:rsidRPr="00CB0E54">
        <w:rPr>
          <w:rStyle w:val="Hyperlink"/>
          <w:rFonts w:ascii="Arial Narrow" w:eastAsia="Malgun Gothic" w:hAnsi="Arial Narrow"/>
          <w:i/>
          <w:iCs/>
          <w:sz w:val="21"/>
          <w:szCs w:val="21"/>
          <w:lang w:val="de-DE"/>
        </w:rPr>
        <w:t xml:space="preserve"> https://www.fordtrucks.com.tr/en/</w:t>
      </w:r>
    </w:p>
    <w:p w14:paraId="54CF4793" w14:textId="77777777" w:rsidR="00DE69BE" w:rsidRPr="00CB0E54" w:rsidRDefault="00DE69BE" w:rsidP="00DE69BE">
      <w:pPr>
        <w:pStyle w:val="StandardWeb"/>
        <w:spacing w:before="0" w:beforeAutospacing="0" w:after="0" w:afterAutospacing="0" w:line="300" w:lineRule="exact"/>
        <w:rPr>
          <w:rFonts w:ascii="Arial Narrow" w:eastAsia="Malgun Gothic" w:hAnsi="Arial Narrow"/>
          <w:color w:val="000000"/>
          <w:sz w:val="21"/>
          <w:szCs w:val="21"/>
          <w:lang w:val="de-DE"/>
        </w:rPr>
      </w:pPr>
    </w:p>
    <w:p w14:paraId="51B7881F" w14:textId="128461E9" w:rsidR="00DE69BE" w:rsidRPr="00446D43" w:rsidRDefault="00CB0E54" w:rsidP="00DE69BE">
      <w:pPr>
        <w:autoSpaceDN w:val="0"/>
        <w:spacing w:line="300" w:lineRule="exact"/>
        <w:rPr>
          <w:rFonts w:ascii="Arial Narrow" w:eastAsia="Times New Roman" w:hAnsi="Arial Narrow" w:cs="Times New Roman"/>
          <w:b/>
          <w:sz w:val="21"/>
          <w:szCs w:val="21"/>
          <w:lang w:val="en-US" w:eastAsia="it-IT"/>
        </w:rPr>
      </w:pPr>
      <w:proofErr w:type="spellStart"/>
      <w:r w:rsidRPr="00446D43">
        <w:rPr>
          <w:rFonts w:ascii="Arial Narrow" w:eastAsia="Times New Roman" w:hAnsi="Arial Narrow" w:cs="Times New Roman"/>
          <w:b/>
          <w:sz w:val="21"/>
          <w:szCs w:val="21"/>
          <w:lang w:val="en-US" w:eastAsia="it-IT"/>
        </w:rPr>
        <w:t>Pressekontakt</w:t>
      </w:r>
      <w:proofErr w:type="spellEnd"/>
      <w:r w:rsidR="00DE69BE" w:rsidRPr="00446D43">
        <w:rPr>
          <w:rFonts w:ascii="Arial Narrow" w:eastAsia="Times New Roman" w:hAnsi="Arial Narrow" w:cs="Times New Roman"/>
          <w:b/>
          <w:sz w:val="21"/>
          <w:szCs w:val="21"/>
          <w:lang w:val="en-US" w:eastAsia="it-IT"/>
        </w:rPr>
        <w:t>:</w:t>
      </w:r>
    </w:p>
    <w:p w14:paraId="37B683B9" w14:textId="0FDE8CF1" w:rsidR="00DE69BE" w:rsidRPr="00446D43" w:rsidRDefault="00DE69BE" w:rsidP="00DE69BE">
      <w:pPr>
        <w:pStyle w:val="StandardWeb"/>
        <w:spacing w:before="0" w:beforeAutospacing="0" w:after="0" w:afterAutospacing="0" w:line="300" w:lineRule="exact"/>
        <w:rPr>
          <w:rFonts w:ascii="Arial Narrow" w:hAnsi="Arial Narrow"/>
          <w:sz w:val="21"/>
          <w:szCs w:val="21"/>
          <w:lang w:eastAsia="it-IT"/>
        </w:rPr>
      </w:pPr>
      <w:proofErr w:type="spellStart"/>
      <w:r w:rsidRPr="00446D43">
        <w:rPr>
          <w:rFonts w:ascii="Arial Narrow" w:hAnsi="Arial Narrow"/>
          <w:sz w:val="21"/>
          <w:szCs w:val="21"/>
          <w:lang w:eastAsia="it-IT"/>
        </w:rPr>
        <w:t>Gokce</w:t>
      </w:r>
      <w:proofErr w:type="spellEnd"/>
      <w:r w:rsidRPr="00446D43">
        <w:rPr>
          <w:rFonts w:ascii="Arial Narrow" w:hAnsi="Arial Narrow"/>
          <w:sz w:val="21"/>
          <w:szCs w:val="21"/>
          <w:lang w:eastAsia="it-IT"/>
        </w:rPr>
        <w:t xml:space="preserve"> </w:t>
      </w:r>
      <w:proofErr w:type="spellStart"/>
      <w:r w:rsidRPr="00446D43">
        <w:rPr>
          <w:rFonts w:ascii="Arial Narrow" w:hAnsi="Arial Narrow"/>
          <w:sz w:val="21"/>
          <w:szCs w:val="21"/>
          <w:lang w:eastAsia="it-IT"/>
        </w:rPr>
        <w:t>Demirel</w:t>
      </w:r>
      <w:proofErr w:type="spellEnd"/>
      <w:r w:rsidRPr="00446D43">
        <w:rPr>
          <w:rFonts w:ascii="Arial Narrow" w:hAnsi="Arial Narrow"/>
          <w:sz w:val="21"/>
          <w:szCs w:val="21"/>
          <w:lang w:eastAsia="it-IT"/>
        </w:rPr>
        <w:t>, Corporate Brand Leader of Ford Otosan</w:t>
      </w:r>
    </w:p>
    <w:p w14:paraId="34A7D46F" w14:textId="30F1CAD9" w:rsidR="00DE69BE" w:rsidRPr="00CB0E54" w:rsidRDefault="00DE69BE" w:rsidP="00DE69BE">
      <w:pPr>
        <w:pStyle w:val="StandardWeb"/>
        <w:spacing w:before="0" w:beforeAutospacing="0" w:after="0" w:afterAutospacing="0" w:line="300" w:lineRule="exact"/>
        <w:rPr>
          <w:rFonts w:ascii="Arial Narrow" w:hAnsi="Arial Narrow"/>
          <w:sz w:val="21"/>
          <w:szCs w:val="21"/>
          <w:lang w:val="de-DE" w:eastAsia="it-IT"/>
        </w:rPr>
      </w:pPr>
      <w:r w:rsidRPr="00CB0E54">
        <w:rPr>
          <w:rFonts w:ascii="Arial Narrow" w:hAnsi="Arial Narrow"/>
          <w:sz w:val="21"/>
          <w:szCs w:val="21"/>
          <w:lang w:val="de-DE" w:eastAsia="it-IT"/>
        </w:rPr>
        <w:t>E-</w:t>
      </w:r>
      <w:r w:rsidR="00CB0E54">
        <w:rPr>
          <w:rFonts w:ascii="Arial Narrow" w:hAnsi="Arial Narrow"/>
          <w:sz w:val="21"/>
          <w:szCs w:val="21"/>
          <w:lang w:val="de-DE" w:eastAsia="it-IT"/>
        </w:rPr>
        <w:t>M</w:t>
      </w:r>
      <w:r w:rsidRPr="00CB0E54">
        <w:rPr>
          <w:rFonts w:ascii="Arial Narrow" w:hAnsi="Arial Narrow"/>
          <w:sz w:val="21"/>
          <w:szCs w:val="21"/>
          <w:lang w:val="de-DE" w:eastAsia="it-IT"/>
        </w:rPr>
        <w:t xml:space="preserve">ail: </w:t>
      </w:r>
      <w:hyperlink r:id="rId13" w:history="1">
        <w:r w:rsidRPr="00CB0E54">
          <w:rPr>
            <w:rStyle w:val="Hyperlink"/>
            <w:rFonts w:ascii="Arial Narrow" w:hAnsi="Arial Narrow"/>
            <w:sz w:val="21"/>
            <w:szCs w:val="21"/>
            <w:lang w:val="de-DE" w:eastAsia="it-IT"/>
          </w:rPr>
          <w:t>gdemire3@ford.com.tr,</w:t>
        </w:r>
      </w:hyperlink>
      <w:r w:rsidRPr="00CB0E54">
        <w:rPr>
          <w:rFonts w:ascii="Arial Narrow" w:hAnsi="Arial Narrow"/>
          <w:color w:val="0563C1"/>
          <w:sz w:val="21"/>
          <w:szCs w:val="21"/>
          <w:u w:val="single"/>
          <w:lang w:val="de-DE" w:eastAsia="it-IT"/>
        </w:rPr>
        <w:t xml:space="preserve"> nozdener@ford.com.tr</w:t>
      </w:r>
    </w:p>
    <w:p w14:paraId="5B01C6BE" w14:textId="77777777" w:rsidR="009532FD" w:rsidRDefault="009532FD" w:rsidP="008D189A">
      <w:pPr>
        <w:spacing w:line="300" w:lineRule="exact"/>
        <w:jc w:val="both"/>
        <w:rPr>
          <w:rFonts w:ascii="Arial Narrow" w:eastAsiaTheme="minorHAnsi" w:hAnsi="Arial Narrow" w:cs="Arial"/>
          <w:b/>
          <w:bCs/>
          <w:i/>
          <w:iCs/>
          <w:color w:val="000000" w:themeColor="text1"/>
          <w:sz w:val="21"/>
          <w:szCs w:val="21"/>
          <w:lang w:val="de-DE"/>
        </w:rPr>
      </w:pPr>
    </w:p>
    <w:p w14:paraId="46275157" w14:textId="77777777" w:rsidR="00953654" w:rsidRP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b/>
          <w:bCs/>
          <w:i/>
          <w:iCs/>
          <w:color w:val="000000" w:themeColor="text1"/>
          <w:sz w:val="21"/>
          <w:szCs w:val="21"/>
          <w:lang w:val="de-DE"/>
        </w:rPr>
        <w:t>IVECO</w:t>
      </w:r>
      <w:r w:rsidRPr="00953654">
        <w:rPr>
          <w:rFonts w:ascii="Arial Narrow" w:eastAsiaTheme="minorHAnsi" w:hAnsi="Arial Narrow" w:cs="Arial"/>
          <w:i/>
          <w:iCs/>
          <w:color w:val="000000" w:themeColor="text1"/>
          <w:sz w:val="21"/>
          <w:szCs w:val="21"/>
          <w:lang w:val="de-DE"/>
        </w:rPr>
        <w:t xml:space="preserve"> ist ein Unternehmen der Iveco Group N.V. (</w:t>
      </w:r>
      <w:r w:rsidRPr="00E07D56">
        <w:rPr>
          <w:rFonts w:ascii="Arial Narrow" w:eastAsiaTheme="minorHAnsi" w:hAnsi="Arial Narrow" w:cs="Arial"/>
          <w:i/>
          <w:iCs/>
          <w:color w:val="000000" w:themeColor="text1"/>
          <w:sz w:val="21"/>
          <w:szCs w:val="21"/>
          <w:lang w:val="de-DE"/>
        </w:rPr>
        <w:t>EXM:IVG</w:t>
      </w:r>
      <w:r w:rsidRPr="00953654">
        <w:rPr>
          <w:rFonts w:ascii="Arial Narrow" w:eastAsiaTheme="minorHAnsi" w:hAnsi="Arial Narrow" w:cs="Arial"/>
          <w:i/>
          <w:iCs/>
          <w:color w:val="000000" w:themeColor="text1"/>
          <w:sz w:val="21"/>
          <w:szCs w:val="21"/>
          <w:lang w:val="de-DE"/>
        </w:rPr>
        <w:t>). IVECO entwirft, produziert und vermarktet ein umfassendes Produktportfolio an leichten, mittelschweren und schweren Nutzfahrzeugen, Nutzfahrzeuge für Offroadeinsätze und Fahrgestelle für eine Vielzahl an Aufbauten.</w:t>
      </w:r>
    </w:p>
    <w:p w14:paraId="5C180B8F" w14:textId="6B8E9FC0" w:rsidR="00953654" w:rsidRP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lastRenderedPageBreak/>
        <w:t>Das Produktportfolio des Unternehmens unterliegt einer ständigen Neu- und Weiterentwicklung, um jedem Kunden das für seine Einsätze am besten geeignete Fahrzeug anzubieten.</w:t>
      </w:r>
    </w:p>
    <w:p w14:paraId="511FE571" w14:textId="68047ECF" w:rsidR="00953654" w:rsidRP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 xml:space="preserve">Alle Baureihen sind auf die Anforderungen der Fahrer ausgerichtet, um ein hervorragendes Fahrerlebnis zu bieten, bei dem Sicherheit und Komfort im Vordergrund stehen. Eine breite Palette fortschrittlicher, digitaler und vernetzter Services, die Fuhrparkbetreiber bei der effizienten Verwaltung der Flotte unterstützen, runden die umfassende Transportlösung von IVECO ab. </w:t>
      </w:r>
    </w:p>
    <w:p w14:paraId="7B957CEF" w14:textId="2761C733" w:rsidR="00953654" w:rsidRP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 xml:space="preserve">IVECO verfolgt seine Dekarbonisierungsstrategie mit einem Multi-Antriebs-Ansatz, der die Weiterentwicklung von Biomethan-, batterieelektrischen und Brennstoffzellentechnologien vorantreibt. </w:t>
      </w:r>
    </w:p>
    <w:p w14:paraId="23330D4C" w14:textId="529E6C8D" w:rsidR="00953654" w:rsidRP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IVECO betreibt s</w:t>
      </w:r>
      <w:r w:rsidR="00446D43">
        <w:rPr>
          <w:rFonts w:ascii="Arial Narrow" w:eastAsiaTheme="minorHAnsi" w:hAnsi="Arial Narrow" w:cs="Arial"/>
          <w:i/>
          <w:iCs/>
          <w:color w:val="000000" w:themeColor="text1"/>
          <w:sz w:val="21"/>
          <w:szCs w:val="21"/>
          <w:lang w:val="de-DE"/>
        </w:rPr>
        <w:t>ieben</w:t>
      </w:r>
      <w:r w:rsidRPr="00953654">
        <w:rPr>
          <w:rFonts w:ascii="Arial Narrow" w:eastAsiaTheme="minorHAnsi" w:hAnsi="Arial Narrow" w:cs="Arial"/>
          <w:i/>
          <w:iCs/>
          <w:color w:val="000000" w:themeColor="text1"/>
          <w:sz w:val="21"/>
          <w:szCs w:val="21"/>
          <w:lang w:val="de-DE"/>
        </w:rPr>
        <w:t xml:space="preserve"> Produktionsstandorte und </w:t>
      </w:r>
      <w:r w:rsidR="00446D43">
        <w:rPr>
          <w:rFonts w:ascii="Arial Narrow" w:eastAsiaTheme="minorHAnsi" w:hAnsi="Arial Narrow" w:cs="Arial"/>
          <w:i/>
          <w:iCs/>
          <w:color w:val="000000" w:themeColor="text1"/>
          <w:sz w:val="21"/>
          <w:szCs w:val="21"/>
          <w:lang w:val="de-DE"/>
        </w:rPr>
        <w:t>acht</w:t>
      </w:r>
      <w:r w:rsidRPr="00953654">
        <w:rPr>
          <w:rFonts w:ascii="Arial Narrow" w:eastAsiaTheme="minorHAnsi" w:hAnsi="Arial Narrow" w:cs="Arial"/>
          <w:i/>
          <w:iCs/>
          <w:color w:val="000000" w:themeColor="text1"/>
          <w:sz w:val="21"/>
          <w:szCs w:val="21"/>
          <w:lang w:val="de-DE"/>
        </w:rPr>
        <w:t xml:space="preserve"> Forschungs- und Entwicklungszentren. Mehr als 3.500 Service- und Vertriebsstützpunkte in über 160 Ländern garantieren technische Unterstützung, wo immer ein IVECO Fahrzeug im Einsatz ist.</w:t>
      </w:r>
    </w:p>
    <w:p w14:paraId="7891D181" w14:textId="77777777" w:rsid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Mit dem Anspruch, der zuverlässige Partner und Komplettanbieter beim Umstieg auf alternative Antriebe in der Transportindustrie zu sein, verfolgt IVECO sein Motto „drive the road of change“.</w:t>
      </w:r>
    </w:p>
    <w:p w14:paraId="5B8866D8" w14:textId="77777777" w:rsidR="004E0AE8" w:rsidRPr="00953654" w:rsidRDefault="004E0AE8" w:rsidP="00953654">
      <w:pPr>
        <w:spacing w:line="300" w:lineRule="exact"/>
        <w:jc w:val="both"/>
        <w:rPr>
          <w:rFonts w:ascii="Arial Narrow" w:eastAsiaTheme="minorHAnsi" w:hAnsi="Arial Narrow" w:cs="Arial"/>
          <w:i/>
          <w:iCs/>
          <w:color w:val="000000" w:themeColor="text1"/>
          <w:sz w:val="21"/>
          <w:szCs w:val="21"/>
          <w:lang w:val="de-DE"/>
        </w:rPr>
      </w:pPr>
    </w:p>
    <w:p w14:paraId="0D1F4B36" w14:textId="3F5EF1DB" w:rsid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 xml:space="preserve">Weitere Informationen zu IVECO unter: </w:t>
      </w:r>
      <w:hyperlink r:id="rId14" w:history="1">
        <w:r w:rsidR="004E0AE8" w:rsidRPr="005467CC">
          <w:rPr>
            <w:rStyle w:val="Hyperlink"/>
            <w:rFonts w:ascii="Arial Narrow" w:eastAsiaTheme="minorHAnsi" w:hAnsi="Arial Narrow" w:cs="Arial"/>
            <w:i/>
            <w:iCs/>
            <w:sz w:val="21"/>
            <w:szCs w:val="21"/>
            <w:lang w:val="de-DE"/>
          </w:rPr>
          <w:t>www.iveco.de</w:t>
        </w:r>
      </w:hyperlink>
    </w:p>
    <w:p w14:paraId="64664FC0" w14:textId="7978942A" w:rsidR="00953654" w:rsidRDefault="00953654" w:rsidP="00953654">
      <w:pPr>
        <w:spacing w:line="300" w:lineRule="exact"/>
        <w:jc w:val="both"/>
        <w:rPr>
          <w:rFonts w:ascii="Arial Narrow" w:eastAsiaTheme="minorHAnsi" w:hAnsi="Arial Narrow" w:cs="Arial"/>
          <w:i/>
          <w:iCs/>
          <w:color w:val="000000" w:themeColor="text1"/>
          <w:sz w:val="21"/>
          <w:szCs w:val="21"/>
          <w:lang w:val="de-DE"/>
        </w:rPr>
      </w:pPr>
      <w:r w:rsidRPr="00953654">
        <w:rPr>
          <w:rFonts w:ascii="Arial Narrow" w:eastAsiaTheme="minorHAnsi" w:hAnsi="Arial Narrow" w:cs="Arial"/>
          <w:i/>
          <w:iCs/>
          <w:color w:val="000000" w:themeColor="text1"/>
          <w:sz w:val="21"/>
          <w:szCs w:val="21"/>
          <w:lang w:val="de-DE"/>
        </w:rPr>
        <w:t xml:space="preserve">Weitere Informationen zur Iveco Group unter: </w:t>
      </w:r>
      <w:hyperlink r:id="rId15" w:history="1">
        <w:r w:rsidR="004E0AE8" w:rsidRPr="005467CC">
          <w:rPr>
            <w:rStyle w:val="Hyperlink"/>
            <w:rFonts w:ascii="Arial Narrow" w:eastAsiaTheme="minorHAnsi" w:hAnsi="Arial Narrow" w:cs="Arial"/>
            <w:i/>
            <w:iCs/>
            <w:sz w:val="21"/>
            <w:szCs w:val="21"/>
            <w:lang w:val="de-DE"/>
          </w:rPr>
          <w:t>www.ivecogroup.com</w:t>
        </w:r>
      </w:hyperlink>
    </w:p>
    <w:p w14:paraId="7073B8DD" w14:textId="77777777" w:rsidR="004E0AE8" w:rsidRPr="00953654" w:rsidRDefault="004E0AE8" w:rsidP="00953654">
      <w:pPr>
        <w:spacing w:line="300" w:lineRule="exact"/>
        <w:jc w:val="both"/>
        <w:rPr>
          <w:rFonts w:ascii="Arial Narrow" w:eastAsiaTheme="minorHAnsi" w:hAnsi="Arial Narrow" w:cs="Arial"/>
          <w:i/>
          <w:iCs/>
          <w:color w:val="000000" w:themeColor="text1"/>
          <w:sz w:val="21"/>
          <w:szCs w:val="21"/>
          <w:lang w:val="de-DE"/>
        </w:rPr>
      </w:pPr>
    </w:p>
    <w:p w14:paraId="440E708F" w14:textId="77777777" w:rsidR="00953654" w:rsidRPr="004E0AE8" w:rsidRDefault="00953654" w:rsidP="00953654">
      <w:pPr>
        <w:spacing w:line="300" w:lineRule="exact"/>
        <w:jc w:val="both"/>
        <w:rPr>
          <w:rFonts w:ascii="Arial Narrow" w:eastAsia="Times New Roman" w:hAnsi="Arial Narrow" w:cs="Times New Roman"/>
          <w:b/>
          <w:sz w:val="21"/>
          <w:szCs w:val="21"/>
          <w:lang w:val="de-DE" w:eastAsia="it-IT"/>
        </w:rPr>
      </w:pPr>
      <w:r w:rsidRPr="004E0AE8">
        <w:rPr>
          <w:rFonts w:ascii="Arial Narrow" w:eastAsia="Times New Roman" w:hAnsi="Arial Narrow" w:cs="Times New Roman"/>
          <w:b/>
          <w:sz w:val="21"/>
          <w:szCs w:val="21"/>
          <w:lang w:val="de-DE" w:eastAsia="it-IT"/>
        </w:rPr>
        <w:t>Pressekontakt:</w:t>
      </w:r>
    </w:p>
    <w:p w14:paraId="790108CB" w14:textId="77777777" w:rsidR="00953654" w:rsidRPr="004E0AE8" w:rsidRDefault="00953654" w:rsidP="00953654">
      <w:pPr>
        <w:spacing w:line="300" w:lineRule="exact"/>
        <w:jc w:val="both"/>
        <w:rPr>
          <w:rFonts w:ascii="Arial Narrow" w:eastAsia="Times New Roman" w:hAnsi="Arial Narrow" w:cs="Times New Roman"/>
          <w:b/>
          <w:sz w:val="21"/>
          <w:szCs w:val="21"/>
          <w:lang w:val="de-DE" w:eastAsia="it-IT"/>
        </w:rPr>
      </w:pPr>
    </w:p>
    <w:p w14:paraId="37BB54B3" w14:textId="77777777" w:rsidR="00953654" w:rsidRPr="004E0AE8" w:rsidRDefault="00953654" w:rsidP="00953654">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Iveco Magirus AG</w:t>
      </w:r>
    </w:p>
    <w:p w14:paraId="28AD21BC" w14:textId="77777777" w:rsidR="00953654" w:rsidRPr="004E0AE8" w:rsidRDefault="00953654" w:rsidP="00953654">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Patrick Wanner</w:t>
      </w:r>
    </w:p>
    <w:p w14:paraId="14F3E072" w14:textId="77777777" w:rsidR="00953654" w:rsidRPr="004E0AE8" w:rsidRDefault="00953654" w:rsidP="00953654">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Nicolaus-Otto-Straße 27</w:t>
      </w:r>
    </w:p>
    <w:p w14:paraId="6AF64343" w14:textId="77777777" w:rsidR="00953654" w:rsidRPr="004E0AE8" w:rsidRDefault="00953654" w:rsidP="00953654">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89079 Ulm</w:t>
      </w:r>
    </w:p>
    <w:p w14:paraId="047F56FB" w14:textId="77777777" w:rsidR="00953654" w:rsidRPr="004E0AE8" w:rsidRDefault="00953654" w:rsidP="00953654">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+49 160 9045 8356</w:t>
      </w:r>
    </w:p>
    <w:p w14:paraId="4545A59B" w14:textId="36421BE3" w:rsidR="00953654" w:rsidRPr="00D34AE6" w:rsidRDefault="00953654" w:rsidP="008D189A">
      <w:pPr>
        <w:spacing w:line="300" w:lineRule="exact"/>
        <w:jc w:val="both"/>
        <w:rPr>
          <w:rFonts w:ascii="Arial Narrow" w:eastAsia="Times New Roman" w:hAnsi="Arial Narrow" w:cs="Times New Roman"/>
          <w:sz w:val="21"/>
          <w:szCs w:val="21"/>
          <w:lang w:val="de-DE" w:eastAsia="it-IT" w:bidi="he-IL"/>
        </w:rPr>
      </w:pPr>
      <w:r w:rsidRPr="004E0AE8">
        <w:rPr>
          <w:rFonts w:ascii="Arial Narrow" w:eastAsia="Times New Roman" w:hAnsi="Arial Narrow" w:cs="Times New Roman"/>
          <w:sz w:val="21"/>
          <w:szCs w:val="21"/>
          <w:lang w:val="de-DE" w:eastAsia="it-IT" w:bidi="he-IL"/>
        </w:rPr>
        <w:t>patrick.wanner@iveco.com</w:t>
      </w:r>
    </w:p>
    <w:sectPr w:rsidR="00953654" w:rsidRPr="00D34AE6" w:rsidSect="00B63B29">
      <w:headerReference w:type="even" r:id="rId16"/>
      <w:headerReference w:type="default" r:id="rId17"/>
      <w:footerReference w:type="even" r:id="rId18"/>
      <w:footerReference w:type="default" r:id="rId19"/>
      <w:headerReference w:type="first" r:id="rId20"/>
      <w:footerReference w:type="first" r:id="rId21"/>
      <w:pgSz w:w="11906" w:h="16838"/>
      <w:pgMar w:top="2552" w:right="170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6FC7E" w14:textId="77777777" w:rsidR="00B63B29" w:rsidRDefault="00B63B29">
      <w:r>
        <w:separator/>
      </w:r>
    </w:p>
  </w:endnote>
  <w:endnote w:type="continuationSeparator" w:id="0">
    <w:p w14:paraId="7298E160" w14:textId="77777777" w:rsidR="00B63B29" w:rsidRDefault="00B63B29">
      <w:r>
        <w:continuationSeparator/>
      </w:r>
    </w:p>
  </w:endnote>
  <w:endnote w:type="continuationNotice" w:id="1">
    <w:p w14:paraId="3C2AED64" w14:textId="77777777" w:rsidR="00B63B29" w:rsidRDefault="00B63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6283" w14:textId="6D29B97D" w:rsidR="00C521B3" w:rsidRDefault="00C521B3">
    <w:pPr>
      <w:pStyle w:val="Fuzeile"/>
    </w:pPr>
    <w:r>
      <w:rPr>
        <w:noProof/>
      </w:rPr>
      <mc:AlternateContent>
        <mc:Choice Requires="wps">
          <w:drawing>
            <wp:anchor distT="0" distB="0" distL="0" distR="0" simplePos="0" relativeHeight="251660293" behindDoc="0" locked="0" layoutInCell="1" allowOverlap="1" wp14:anchorId="74BDD689" wp14:editId="4A222782">
              <wp:simplePos x="723900" y="10058400"/>
              <wp:positionH relativeFrom="page">
                <wp:align>right</wp:align>
              </wp:positionH>
              <wp:positionV relativeFrom="page">
                <wp:align>bottom</wp:align>
              </wp:positionV>
              <wp:extent cx="443865" cy="443865"/>
              <wp:effectExtent l="0" t="0" r="0" b="0"/>
              <wp:wrapNone/>
              <wp:docPr id="1719793245"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D0D9DE" w14:textId="6442DF8E" w:rsidR="00C521B3" w:rsidRPr="00C521B3" w:rsidRDefault="00C521B3" w:rsidP="00C521B3">
                          <w:pPr>
                            <w:rPr>
                              <w:rFonts w:ascii="Calibri" w:eastAsia="Calibri" w:hAnsi="Calibri" w:cs="Calibri"/>
                              <w:noProof/>
                              <w:color w:val="000000"/>
                              <w:sz w:val="20"/>
                              <w:szCs w:val="20"/>
                            </w:rPr>
                          </w:pPr>
                          <w:r w:rsidRPr="00C521B3">
                            <w:rPr>
                              <w:rFonts w:ascii="Calibri" w:eastAsia="Calibri" w:hAnsi="Calibri" w:cs="Calibri"/>
                              <w:noProof/>
                              <w:color w:val="000000"/>
                              <w:sz w:val="20"/>
                              <w:szCs w:val="20"/>
                            </w:rPr>
                            <w:t>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BDD689" id="_x0000_t202" coordsize="21600,21600" o:spt="202" path="m,l,21600r21600,l21600,xe">
              <v:stroke joinstyle="miter"/>
              <v:path gradientshapeok="t" o:connecttype="rect"/>
            </v:shapetype>
            <v:shape id="Text Box 2" o:spid="_x0000_s1027" type="#_x0000_t202" alt="Confidential" style="position:absolute;margin-left:-16.25pt;margin-top:0;width:34.95pt;height:34.95pt;z-index:25166029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21D0D9DE" w14:textId="6442DF8E" w:rsidR="00C521B3" w:rsidRPr="00C521B3" w:rsidRDefault="00C521B3" w:rsidP="00C521B3">
                    <w:pPr>
                      <w:rPr>
                        <w:rFonts w:ascii="Calibri" w:eastAsia="Calibri" w:hAnsi="Calibri" w:cs="Calibri"/>
                        <w:noProof/>
                        <w:color w:val="000000"/>
                        <w:sz w:val="20"/>
                        <w:szCs w:val="20"/>
                      </w:rPr>
                    </w:pPr>
                    <w:r w:rsidRPr="00C521B3">
                      <w:rPr>
                        <w:rFonts w:ascii="Calibri" w:eastAsia="Calibri" w:hAnsi="Calibri" w:cs="Calibri"/>
                        <w:noProof/>
                        <w:color w:val="000000"/>
                        <w:sz w:val="2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2ED8" w14:textId="0BDFE75A" w:rsidR="00D15A8A" w:rsidRDefault="00D15A8A">
    <w:pPr>
      <w:pStyle w:val="Fuzeile"/>
    </w:pPr>
  </w:p>
  <w:p w14:paraId="6B4CC1F1" w14:textId="118550B3" w:rsidR="00D15A8A" w:rsidRDefault="00D15A8A" w:rsidP="00D15A8A">
    <w:pPr>
      <w:pStyle w:val="Fuzeile"/>
      <w:jc w:val="right"/>
    </w:pPr>
    <w:r>
      <w:rPr>
        <w:sz w:val="16"/>
      </w:rPr>
      <w:fldChar w:fldCharType="begin"/>
    </w:r>
    <w:r>
      <w:rPr>
        <w:sz w:val="16"/>
      </w:rPr>
      <w:instrText xml:space="preserve"> </w:instrText>
    </w:r>
    <w:r w:rsidRPr="00D15A8A">
      <w:rPr>
        <w:sz w:val="16"/>
      </w:rPr>
      <w:instrText>IF "</w:instrText>
    </w:r>
    <w:r w:rsidRPr="00D15A8A">
      <w:rPr>
        <w:sz w:val="16"/>
      </w:rPr>
      <w:fldChar w:fldCharType="begin"/>
    </w:r>
    <w:r w:rsidRPr="00D15A8A">
      <w:rPr>
        <w:sz w:val="16"/>
      </w:rPr>
      <w:instrText xml:space="preserve"> DOCVARIABLE "SWDocIDLocation" </w:instrText>
    </w:r>
    <w:r w:rsidRPr="00D15A8A">
      <w:rPr>
        <w:sz w:val="16"/>
      </w:rPr>
      <w:fldChar w:fldCharType="separate"/>
    </w:r>
    <w:r w:rsidR="001E06BA">
      <w:rPr>
        <w:sz w:val="16"/>
      </w:rPr>
      <w:instrText>0</w:instrText>
    </w:r>
    <w:r w:rsidRPr="00D15A8A">
      <w:rPr>
        <w:sz w:val="16"/>
      </w:rPr>
      <w:fldChar w:fldCharType="end"/>
    </w:r>
    <w:r w:rsidRPr="00D15A8A">
      <w:rPr>
        <w:sz w:val="16"/>
      </w:rPr>
      <w:instrText>" = "1" "</w:instrText>
    </w:r>
    <w:r w:rsidRPr="00D15A8A">
      <w:rPr>
        <w:sz w:val="16"/>
      </w:rPr>
      <w:fldChar w:fldCharType="begin"/>
    </w:r>
    <w:r w:rsidRPr="00D15A8A">
      <w:rPr>
        <w:sz w:val="16"/>
      </w:rPr>
      <w:instrText xml:space="preserve"> DOCPROPERTY "SWDocID" </w:instrText>
    </w:r>
    <w:r w:rsidRPr="00D15A8A">
      <w:rPr>
        <w:sz w:val="16"/>
      </w:rPr>
      <w:fldChar w:fldCharType="separate"/>
    </w:r>
    <w:r>
      <w:rPr>
        <w:sz w:val="16"/>
      </w:rPr>
      <w:instrText>4854-9260-5026.v1</w:instrText>
    </w:r>
    <w:r w:rsidRPr="00D15A8A">
      <w:rPr>
        <w:sz w:val="16"/>
      </w:rPr>
      <w:fldChar w:fldCharType="end"/>
    </w:r>
    <w:r w:rsidRPr="00D15A8A">
      <w:rPr>
        <w:sz w:val="16"/>
      </w:rPr>
      <w:instrText>" ""</w:instrText>
    </w:r>
    <w:r>
      <w:rPr>
        <w:sz w:val="16"/>
      </w:rPr>
      <w:instrText xml:space="preserve"> </w:instrText>
    </w:r>
    <w:r w:rsidR="001E06BA">
      <w:rPr>
        <w:sz w:val="16"/>
      </w:rPr>
      <w:fldChar w:fldCharType="separate"/>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E1C" w14:textId="0A4047C8" w:rsidR="00C521B3" w:rsidRDefault="00C521B3">
    <w:pPr>
      <w:pStyle w:val="Fuzeile"/>
    </w:pPr>
    <w:r>
      <w:rPr>
        <w:noProof/>
      </w:rPr>
      <mc:AlternateContent>
        <mc:Choice Requires="wps">
          <w:drawing>
            <wp:anchor distT="0" distB="0" distL="0" distR="0" simplePos="0" relativeHeight="251659269" behindDoc="0" locked="0" layoutInCell="1" allowOverlap="1" wp14:anchorId="5F0E8285" wp14:editId="0362188B">
              <wp:simplePos x="635" y="635"/>
              <wp:positionH relativeFrom="page">
                <wp:align>right</wp:align>
              </wp:positionH>
              <wp:positionV relativeFrom="page">
                <wp:align>bottom</wp:align>
              </wp:positionV>
              <wp:extent cx="443865" cy="443865"/>
              <wp:effectExtent l="0" t="0" r="0" b="0"/>
              <wp:wrapNone/>
              <wp:docPr id="1630861584"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DDBE16" w14:textId="21D21F8C" w:rsidR="00C521B3" w:rsidRPr="00C521B3" w:rsidRDefault="00C521B3" w:rsidP="00C521B3">
                          <w:pPr>
                            <w:rPr>
                              <w:rFonts w:ascii="Calibri" w:eastAsia="Calibri" w:hAnsi="Calibri" w:cs="Calibri"/>
                              <w:noProof/>
                              <w:color w:val="000000"/>
                              <w:sz w:val="20"/>
                              <w:szCs w:val="20"/>
                            </w:rPr>
                          </w:pPr>
                          <w:r w:rsidRPr="00C521B3">
                            <w:rPr>
                              <w:rFonts w:ascii="Calibri" w:eastAsia="Calibri" w:hAnsi="Calibri" w:cs="Calibri"/>
                              <w:noProof/>
                              <w:color w:val="000000"/>
                              <w:sz w:val="20"/>
                              <w:szCs w:val="20"/>
                            </w:rPr>
                            <w:t>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0E8285" id="_x0000_t202" coordsize="21600,21600" o:spt="202" path="m,l,21600r21600,l21600,xe">
              <v:stroke joinstyle="miter"/>
              <v:path gradientshapeok="t" o:connecttype="rect"/>
            </v:shapetype>
            <v:shape id="Text Box 1" o:spid="_x0000_s1029" type="#_x0000_t202" alt="Confidential" style="position:absolute;margin-left:-16.25pt;margin-top:0;width:34.95pt;height:34.95pt;z-index:251659269;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3CDDBE16" w14:textId="21D21F8C" w:rsidR="00C521B3" w:rsidRPr="00C521B3" w:rsidRDefault="00C521B3" w:rsidP="00C521B3">
                    <w:pPr>
                      <w:rPr>
                        <w:rFonts w:ascii="Calibri" w:eastAsia="Calibri" w:hAnsi="Calibri" w:cs="Calibri"/>
                        <w:noProof/>
                        <w:color w:val="000000"/>
                        <w:sz w:val="20"/>
                        <w:szCs w:val="20"/>
                      </w:rPr>
                    </w:pPr>
                    <w:r w:rsidRPr="00C521B3">
                      <w:rPr>
                        <w:rFonts w:ascii="Calibri" w:eastAsia="Calibri" w:hAnsi="Calibri" w:cs="Calibri"/>
                        <w:noProof/>
                        <w:color w:val="000000"/>
                        <w:sz w:val="20"/>
                        <w:szCs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FEFE" w14:textId="77777777" w:rsidR="00B63B29" w:rsidRDefault="00B63B29">
      <w:r>
        <w:separator/>
      </w:r>
    </w:p>
  </w:footnote>
  <w:footnote w:type="continuationSeparator" w:id="0">
    <w:p w14:paraId="67684F8B" w14:textId="77777777" w:rsidR="00B63B29" w:rsidRDefault="00B63B29">
      <w:r>
        <w:continuationSeparator/>
      </w:r>
    </w:p>
  </w:footnote>
  <w:footnote w:type="continuationNotice" w:id="1">
    <w:p w14:paraId="1E7F0295" w14:textId="77777777" w:rsidR="00B63B29" w:rsidRDefault="00B63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DC84" w14:textId="3501F93F" w:rsidR="00D7544C" w:rsidRPr="00D7544C" w:rsidRDefault="00201D6E" w:rsidP="00D7544C">
    <w:pPr>
      <w:pStyle w:val="Kopfzeile"/>
      <w:jc w:val="right"/>
      <w:rPr>
        <w:sz w:val="16"/>
        <w:szCs w:val="16"/>
      </w:rPr>
    </w:pPr>
    <w:r>
      <w:rPr>
        <w:noProof/>
        <w:sz w:val="16"/>
        <w:szCs w:val="16"/>
      </w:rPr>
      <mc:AlternateContent>
        <mc:Choice Requires="wps">
          <w:drawing>
            <wp:anchor distT="0" distB="0" distL="0" distR="0" simplePos="0" relativeHeight="251658243" behindDoc="0" locked="0" layoutInCell="1" allowOverlap="1" wp14:anchorId="27C3BE74" wp14:editId="2806532D">
              <wp:simplePos x="720725" y="450215"/>
              <wp:positionH relativeFrom="leftMargin">
                <wp:align>left</wp:align>
              </wp:positionH>
              <wp:positionV relativeFrom="paragraph">
                <wp:posOffset>635</wp:posOffset>
              </wp:positionV>
              <wp:extent cx="443865" cy="443865"/>
              <wp:effectExtent l="0" t="0" r="6350" b="16510"/>
              <wp:wrapSquare wrapText="bothSides"/>
              <wp:docPr id="3" name="Casella di testo 3" descr="Highly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05F6CA" w14:textId="2CD95E5A" w:rsidR="00201D6E" w:rsidRPr="00201D6E" w:rsidRDefault="00201D6E">
                          <w:pPr>
                            <w:rPr>
                              <w:rFonts w:ascii="Calibri" w:eastAsia="Calibri" w:hAnsi="Calibri" w:cs="Calibri"/>
                              <w:noProof/>
                              <w:color w:val="FF0000"/>
                              <w:sz w:val="20"/>
                              <w:szCs w:val="20"/>
                            </w:rPr>
                          </w:pPr>
                          <w:r w:rsidRPr="00201D6E">
                            <w:rPr>
                              <w:rFonts w:ascii="Calibri" w:eastAsia="Calibri" w:hAnsi="Calibri" w:cs="Calibri"/>
                              <w:noProof/>
                              <w:color w:val="FF0000"/>
                              <w:sz w:val="20"/>
                              <w:szCs w:val="20"/>
                            </w:rPr>
                            <w:t>Highly Confidential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7C3BE74" id="_x0000_t202" coordsize="21600,21600" o:spt="202" path="m,l,21600r21600,l21600,xe">
              <v:stroke joinstyle="miter"/>
              <v:path gradientshapeok="t" o:connecttype="rect"/>
            </v:shapetype>
            <v:shape id="Casella di testo 3" o:spid="_x0000_s1026" type="#_x0000_t202" alt="Highly Confidential" style="position:absolute;left:0;text-align:left;margin-left:0;margin-top:.05pt;width:34.95pt;height:34.95pt;z-index:25165824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105F6CA" w14:textId="2CD95E5A" w:rsidR="00201D6E" w:rsidRPr="00201D6E" w:rsidRDefault="00201D6E">
                    <w:pPr>
                      <w:rPr>
                        <w:rFonts w:ascii="Calibri" w:eastAsia="Calibri" w:hAnsi="Calibri" w:cs="Calibri"/>
                        <w:noProof/>
                        <w:color w:val="FF0000"/>
                        <w:sz w:val="20"/>
                        <w:szCs w:val="20"/>
                      </w:rPr>
                    </w:pPr>
                    <w:r w:rsidRPr="00201D6E">
                      <w:rPr>
                        <w:rFonts w:ascii="Calibri" w:eastAsia="Calibri" w:hAnsi="Calibri" w:cs="Calibri"/>
                        <w:noProof/>
                        <w:color w:val="FF0000"/>
                        <w:sz w:val="20"/>
                        <w:szCs w:val="20"/>
                      </w:rPr>
                      <w:t>Highly Confidential</w:t>
                    </w:r>
                  </w:p>
                </w:txbxContent>
              </v:textbox>
              <w10:wrap type="square" anchorx="margin"/>
            </v:shape>
          </w:pict>
        </mc:Fallback>
      </mc:AlternateContent>
    </w:r>
    <w:r w:rsidR="00D7544C" w:rsidRPr="00D7544C">
      <w:rPr>
        <w:sz w:val="16"/>
        <w:szCs w:val="16"/>
      </w:rPr>
      <w:t>Pag.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AA6D" w14:textId="6C76309A" w:rsidR="00F4408A" w:rsidRDefault="008238A6" w:rsidP="004332D5">
    <w:pPr>
      <w:pStyle w:val="Kopfzeile"/>
      <w:jc w:val="right"/>
    </w:pPr>
    <w:r>
      <w:rPr>
        <w:noProof/>
      </w:rPr>
      <w:drawing>
        <wp:anchor distT="0" distB="0" distL="114300" distR="114300" simplePos="0" relativeHeight="251658241" behindDoc="0" locked="0" layoutInCell="1" allowOverlap="1" wp14:anchorId="019F36AE" wp14:editId="1EF20916">
          <wp:simplePos x="0" y="0"/>
          <wp:positionH relativeFrom="margin">
            <wp:posOffset>4360793</wp:posOffset>
          </wp:positionH>
          <wp:positionV relativeFrom="paragraph">
            <wp:posOffset>170621</wp:posOffset>
          </wp:positionV>
          <wp:extent cx="1725434" cy="685331"/>
          <wp:effectExtent l="0" t="0" r="8255" b="635"/>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3684" cy="68860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684A68" w14:textId="14B840AB" w:rsidR="004B3D9C" w:rsidRDefault="008238A6" w:rsidP="00F4408A">
    <w:pPr>
      <w:pStyle w:val="Kopfzeile"/>
    </w:pPr>
    <w:r>
      <w:rPr>
        <w:noProof/>
      </w:rPr>
      <w:drawing>
        <wp:inline distT="0" distB="0" distL="0" distR="0" wp14:anchorId="657EFF8E" wp14:editId="272DB0FC">
          <wp:extent cx="667909" cy="572494"/>
          <wp:effectExtent l="0" t="0" r="0" b="0"/>
          <wp:docPr id="8" name="Immagine 8" descr="A blue oval with white text on a gray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795672" name="Picture 1" descr="A blue oval with white text on a gray background&#10;&#10;Description automatically generated"/>
                  <pic:cNvPicPr/>
                </pic:nvPicPr>
                <pic:blipFill>
                  <a:blip r:embed="rId2"/>
                  <a:stretch>
                    <a:fillRect/>
                  </a:stretch>
                </pic:blipFill>
                <pic:spPr>
                  <a:xfrm>
                    <a:off x="0" y="0"/>
                    <a:ext cx="673227" cy="577052"/>
                  </a:xfrm>
                  <a:prstGeom prst="rect">
                    <a:avLst/>
                  </a:prstGeom>
                </pic:spPr>
              </pic:pic>
            </a:graphicData>
          </a:graphic>
        </wp:inline>
      </w:drawing>
    </w:r>
    <w:r w:rsidR="00F4408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F269" w14:textId="2F591DFF" w:rsidR="00201D6E" w:rsidRDefault="00201D6E">
    <w:pPr>
      <w:pStyle w:val="Kopfzeile"/>
    </w:pPr>
    <w:r>
      <w:rPr>
        <w:noProof/>
      </w:rPr>
      <mc:AlternateContent>
        <mc:Choice Requires="wps">
          <w:drawing>
            <wp:anchor distT="0" distB="0" distL="0" distR="0" simplePos="0" relativeHeight="251658242" behindDoc="0" locked="0" layoutInCell="1" allowOverlap="1" wp14:anchorId="08E0938F" wp14:editId="5CB00EA3">
              <wp:simplePos x="635" y="635"/>
              <wp:positionH relativeFrom="leftMargin">
                <wp:align>left</wp:align>
              </wp:positionH>
              <wp:positionV relativeFrom="paragraph">
                <wp:posOffset>635</wp:posOffset>
              </wp:positionV>
              <wp:extent cx="443865" cy="443865"/>
              <wp:effectExtent l="0" t="0" r="6350" b="16510"/>
              <wp:wrapSquare wrapText="bothSides"/>
              <wp:docPr id="2" name="Casella di testo 2" descr="Highly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8CAF7" w14:textId="0E0F3B3A" w:rsidR="00201D6E" w:rsidRPr="00201D6E" w:rsidRDefault="00201D6E">
                          <w:pPr>
                            <w:rPr>
                              <w:rFonts w:ascii="Calibri" w:eastAsia="Calibri" w:hAnsi="Calibri" w:cs="Calibri"/>
                              <w:noProof/>
                              <w:color w:val="FF0000"/>
                              <w:sz w:val="20"/>
                              <w:szCs w:val="20"/>
                            </w:rPr>
                          </w:pPr>
                          <w:r w:rsidRPr="00201D6E">
                            <w:rPr>
                              <w:rFonts w:ascii="Calibri" w:eastAsia="Calibri" w:hAnsi="Calibri" w:cs="Calibri"/>
                              <w:noProof/>
                              <w:color w:val="FF0000"/>
                              <w:sz w:val="20"/>
                              <w:szCs w:val="20"/>
                            </w:rPr>
                            <w:t>Highly Confidential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8E0938F" id="_x0000_t202" coordsize="21600,21600" o:spt="202" path="m,l,21600r21600,l21600,xe">
              <v:stroke joinstyle="miter"/>
              <v:path gradientshapeok="t" o:connecttype="rect"/>
            </v:shapetype>
            <v:shape id="Casella di testo 2" o:spid="_x0000_s1028" type="#_x0000_t202" alt="Highly Confidential" style="position:absolute;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2D78CAF7" w14:textId="0E0F3B3A" w:rsidR="00201D6E" w:rsidRPr="00201D6E" w:rsidRDefault="00201D6E">
                    <w:pPr>
                      <w:rPr>
                        <w:rFonts w:ascii="Calibri" w:eastAsia="Calibri" w:hAnsi="Calibri" w:cs="Calibri"/>
                        <w:noProof/>
                        <w:color w:val="FF0000"/>
                        <w:sz w:val="20"/>
                        <w:szCs w:val="20"/>
                      </w:rPr>
                    </w:pPr>
                    <w:r w:rsidRPr="00201D6E">
                      <w:rPr>
                        <w:rFonts w:ascii="Calibri" w:eastAsia="Calibri" w:hAnsi="Calibri" w:cs="Calibri"/>
                        <w:noProof/>
                        <w:color w:val="FF0000"/>
                        <w:sz w:val="20"/>
                        <w:szCs w:val="20"/>
                      </w:rPr>
                      <w:t>Highly Confidential</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B3ADC"/>
    <w:multiLevelType w:val="hybridMultilevel"/>
    <w:tmpl w:val="AD9A7270"/>
    <w:lvl w:ilvl="0" w:tplc="C1707FD6">
      <w:start w:val="1"/>
      <w:numFmt w:val="bullet"/>
      <w:lvlText w:val=""/>
      <w:lvlJc w:val="left"/>
      <w:pPr>
        <w:tabs>
          <w:tab w:val="num" w:pos="720"/>
        </w:tabs>
        <w:ind w:left="720" w:hanging="360"/>
      </w:pPr>
      <w:rPr>
        <w:rFonts w:ascii="Wingdings" w:hAnsi="Wingdings" w:hint="default"/>
      </w:rPr>
    </w:lvl>
    <w:lvl w:ilvl="1" w:tplc="D3D0614E" w:tentative="1">
      <w:start w:val="1"/>
      <w:numFmt w:val="bullet"/>
      <w:lvlText w:val=""/>
      <w:lvlJc w:val="left"/>
      <w:pPr>
        <w:tabs>
          <w:tab w:val="num" w:pos="1440"/>
        </w:tabs>
        <w:ind w:left="1440" w:hanging="360"/>
      </w:pPr>
      <w:rPr>
        <w:rFonts w:ascii="Wingdings" w:hAnsi="Wingdings" w:hint="default"/>
      </w:rPr>
    </w:lvl>
    <w:lvl w:ilvl="2" w:tplc="5E9034AE" w:tentative="1">
      <w:start w:val="1"/>
      <w:numFmt w:val="bullet"/>
      <w:lvlText w:val=""/>
      <w:lvlJc w:val="left"/>
      <w:pPr>
        <w:tabs>
          <w:tab w:val="num" w:pos="2160"/>
        </w:tabs>
        <w:ind w:left="2160" w:hanging="360"/>
      </w:pPr>
      <w:rPr>
        <w:rFonts w:ascii="Wingdings" w:hAnsi="Wingdings" w:hint="default"/>
      </w:rPr>
    </w:lvl>
    <w:lvl w:ilvl="3" w:tplc="8332B940" w:tentative="1">
      <w:start w:val="1"/>
      <w:numFmt w:val="bullet"/>
      <w:lvlText w:val=""/>
      <w:lvlJc w:val="left"/>
      <w:pPr>
        <w:tabs>
          <w:tab w:val="num" w:pos="2880"/>
        </w:tabs>
        <w:ind w:left="2880" w:hanging="360"/>
      </w:pPr>
      <w:rPr>
        <w:rFonts w:ascii="Wingdings" w:hAnsi="Wingdings" w:hint="default"/>
      </w:rPr>
    </w:lvl>
    <w:lvl w:ilvl="4" w:tplc="6D8874C2" w:tentative="1">
      <w:start w:val="1"/>
      <w:numFmt w:val="bullet"/>
      <w:lvlText w:val=""/>
      <w:lvlJc w:val="left"/>
      <w:pPr>
        <w:tabs>
          <w:tab w:val="num" w:pos="3600"/>
        </w:tabs>
        <w:ind w:left="3600" w:hanging="360"/>
      </w:pPr>
      <w:rPr>
        <w:rFonts w:ascii="Wingdings" w:hAnsi="Wingdings" w:hint="default"/>
      </w:rPr>
    </w:lvl>
    <w:lvl w:ilvl="5" w:tplc="BB08CF22" w:tentative="1">
      <w:start w:val="1"/>
      <w:numFmt w:val="bullet"/>
      <w:lvlText w:val=""/>
      <w:lvlJc w:val="left"/>
      <w:pPr>
        <w:tabs>
          <w:tab w:val="num" w:pos="4320"/>
        </w:tabs>
        <w:ind w:left="4320" w:hanging="360"/>
      </w:pPr>
      <w:rPr>
        <w:rFonts w:ascii="Wingdings" w:hAnsi="Wingdings" w:hint="default"/>
      </w:rPr>
    </w:lvl>
    <w:lvl w:ilvl="6" w:tplc="D6D67644" w:tentative="1">
      <w:start w:val="1"/>
      <w:numFmt w:val="bullet"/>
      <w:lvlText w:val=""/>
      <w:lvlJc w:val="left"/>
      <w:pPr>
        <w:tabs>
          <w:tab w:val="num" w:pos="5040"/>
        </w:tabs>
        <w:ind w:left="5040" w:hanging="360"/>
      </w:pPr>
      <w:rPr>
        <w:rFonts w:ascii="Wingdings" w:hAnsi="Wingdings" w:hint="default"/>
      </w:rPr>
    </w:lvl>
    <w:lvl w:ilvl="7" w:tplc="95D0E01C" w:tentative="1">
      <w:start w:val="1"/>
      <w:numFmt w:val="bullet"/>
      <w:lvlText w:val=""/>
      <w:lvlJc w:val="left"/>
      <w:pPr>
        <w:tabs>
          <w:tab w:val="num" w:pos="5760"/>
        </w:tabs>
        <w:ind w:left="5760" w:hanging="360"/>
      </w:pPr>
      <w:rPr>
        <w:rFonts w:ascii="Wingdings" w:hAnsi="Wingdings" w:hint="default"/>
      </w:rPr>
    </w:lvl>
    <w:lvl w:ilvl="8" w:tplc="48067C9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24214EA"/>
    <w:multiLevelType w:val="hybridMultilevel"/>
    <w:tmpl w:val="F536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5335667">
    <w:abstractNumId w:val="0"/>
  </w:num>
  <w:num w:numId="2" w16cid:durableId="14681614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ko-KR" w:vendorID="64" w:dllVersion="0" w:nlCheck="1" w:checkStyle="0"/>
  <w:activeWritingStyle w:appName="MSWord" w:lang="pt-BR" w:vendorID="64" w:dllVersion="0" w:nlCheck="1" w:checkStyle="0"/>
  <w:activeWritingStyle w:appName="MSWord" w:lang="de-DE" w:vendorID="64" w:dllVersion="0" w:nlCheck="1" w:checkStyle="0"/>
  <w:proofState w:spelling="clean" w:grammar="clean"/>
  <w:trackRevisions/>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WDocIDLayout" w:val="2"/>
    <w:docVar w:name="SWDocIDLocation" w:val="0"/>
  </w:docVars>
  <w:rsids>
    <w:rsidRoot w:val="004B3D9C"/>
    <w:rsid w:val="00005B75"/>
    <w:rsid w:val="00010529"/>
    <w:rsid w:val="00011EC0"/>
    <w:rsid w:val="00016AF0"/>
    <w:rsid w:val="00027300"/>
    <w:rsid w:val="00030DE9"/>
    <w:rsid w:val="000373AD"/>
    <w:rsid w:val="00040F0A"/>
    <w:rsid w:val="00043EFE"/>
    <w:rsid w:val="00046777"/>
    <w:rsid w:val="00053D10"/>
    <w:rsid w:val="00060272"/>
    <w:rsid w:val="00072AEE"/>
    <w:rsid w:val="00081D1D"/>
    <w:rsid w:val="000A0519"/>
    <w:rsid w:val="000A1B49"/>
    <w:rsid w:val="000A37CC"/>
    <w:rsid w:val="000A6633"/>
    <w:rsid w:val="000B07E9"/>
    <w:rsid w:val="000C1F34"/>
    <w:rsid w:val="000C4D01"/>
    <w:rsid w:val="000E13DD"/>
    <w:rsid w:val="000F250A"/>
    <w:rsid w:val="00100893"/>
    <w:rsid w:val="00101DB4"/>
    <w:rsid w:val="00114E23"/>
    <w:rsid w:val="00116F6F"/>
    <w:rsid w:val="001249ED"/>
    <w:rsid w:val="00127FCD"/>
    <w:rsid w:val="00152B3B"/>
    <w:rsid w:val="001535D6"/>
    <w:rsid w:val="001569AE"/>
    <w:rsid w:val="001653E7"/>
    <w:rsid w:val="00173147"/>
    <w:rsid w:val="00174EAD"/>
    <w:rsid w:val="00181617"/>
    <w:rsid w:val="00184CAD"/>
    <w:rsid w:val="001938BF"/>
    <w:rsid w:val="0019510A"/>
    <w:rsid w:val="001A0713"/>
    <w:rsid w:val="001A5E74"/>
    <w:rsid w:val="001B289C"/>
    <w:rsid w:val="001D135B"/>
    <w:rsid w:val="001D1FA1"/>
    <w:rsid w:val="001D4215"/>
    <w:rsid w:val="001D69C4"/>
    <w:rsid w:val="001D7133"/>
    <w:rsid w:val="001E06BA"/>
    <w:rsid w:val="001F0F4D"/>
    <w:rsid w:val="001F3D3F"/>
    <w:rsid w:val="00201D6E"/>
    <w:rsid w:val="00204BBF"/>
    <w:rsid w:val="00214946"/>
    <w:rsid w:val="002203F7"/>
    <w:rsid w:val="00223D6D"/>
    <w:rsid w:val="002314C3"/>
    <w:rsid w:val="00233B91"/>
    <w:rsid w:val="002352AE"/>
    <w:rsid w:val="002365E5"/>
    <w:rsid w:val="00246377"/>
    <w:rsid w:val="002513A0"/>
    <w:rsid w:val="00255A0B"/>
    <w:rsid w:val="0025670D"/>
    <w:rsid w:val="0027418A"/>
    <w:rsid w:val="00290512"/>
    <w:rsid w:val="002976AB"/>
    <w:rsid w:val="002A00D3"/>
    <w:rsid w:val="002A35B0"/>
    <w:rsid w:val="002B444E"/>
    <w:rsid w:val="002B44B5"/>
    <w:rsid w:val="002D0C6E"/>
    <w:rsid w:val="002D226D"/>
    <w:rsid w:val="002E2326"/>
    <w:rsid w:val="002E23E4"/>
    <w:rsid w:val="002E3D4B"/>
    <w:rsid w:val="002F05E3"/>
    <w:rsid w:val="002F7107"/>
    <w:rsid w:val="00303FCA"/>
    <w:rsid w:val="00304603"/>
    <w:rsid w:val="003155BC"/>
    <w:rsid w:val="0032359D"/>
    <w:rsid w:val="00327C8D"/>
    <w:rsid w:val="00346423"/>
    <w:rsid w:val="003505BC"/>
    <w:rsid w:val="00354001"/>
    <w:rsid w:val="00356984"/>
    <w:rsid w:val="00364547"/>
    <w:rsid w:val="00375693"/>
    <w:rsid w:val="003806FA"/>
    <w:rsid w:val="00381E9A"/>
    <w:rsid w:val="0038374E"/>
    <w:rsid w:val="00390161"/>
    <w:rsid w:val="00397B33"/>
    <w:rsid w:val="003B55F9"/>
    <w:rsid w:val="003B7870"/>
    <w:rsid w:val="003C41E3"/>
    <w:rsid w:val="003D31C1"/>
    <w:rsid w:val="003D6601"/>
    <w:rsid w:val="003F508D"/>
    <w:rsid w:val="003F6618"/>
    <w:rsid w:val="003F7140"/>
    <w:rsid w:val="004052C6"/>
    <w:rsid w:val="00406A39"/>
    <w:rsid w:val="00410C44"/>
    <w:rsid w:val="0042392A"/>
    <w:rsid w:val="004332D5"/>
    <w:rsid w:val="00434668"/>
    <w:rsid w:val="00445250"/>
    <w:rsid w:val="00446D43"/>
    <w:rsid w:val="004545AF"/>
    <w:rsid w:val="00456019"/>
    <w:rsid w:val="00481854"/>
    <w:rsid w:val="00495D65"/>
    <w:rsid w:val="004A5CD7"/>
    <w:rsid w:val="004B3D9C"/>
    <w:rsid w:val="004D4CEF"/>
    <w:rsid w:val="004D6FD1"/>
    <w:rsid w:val="004E0AE8"/>
    <w:rsid w:val="00506715"/>
    <w:rsid w:val="005135AA"/>
    <w:rsid w:val="005231EC"/>
    <w:rsid w:val="00523652"/>
    <w:rsid w:val="00527EA9"/>
    <w:rsid w:val="005312BA"/>
    <w:rsid w:val="0053765B"/>
    <w:rsid w:val="00545C84"/>
    <w:rsid w:val="00551DBF"/>
    <w:rsid w:val="0055568B"/>
    <w:rsid w:val="00555CC4"/>
    <w:rsid w:val="00572068"/>
    <w:rsid w:val="005727CC"/>
    <w:rsid w:val="0058711F"/>
    <w:rsid w:val="00596EC7"/>
    <w:rsid w:val="00597C90"/>
    <w:rsid w:val="005B2A34"/>
    <w:rsid w:val="005B4DC2"/>
    <w:rsid w:val="005C0CAE"/>
    <w:rsid w:val="005D0008"/>
    <w:rsid w:val="005E7FF2"/>
    <w:rsid w:val="005F3139"/>
    <w:rsid w:val="005F65CE"/>
    <w:rsid w:val="00617464"/>
    <w:rsid w:val="00623738"/>
    <w:rsid w:val="00624A41"/>
    <w:rsid w:val="00627CFD"/>
    <w:rsid w:val="00630B4E"/>
    <w:rsid w:val="0064024C"/>
    <w:rsid w:val="00641A08"/>
    <w:rsid w:val="00654CB8"/>
    <w:rsid w:val="006702A2"/>
    <w:rsid w:val="00677FF2"/>
    <w:rsid w:val="00680DF1"/>
    <w:rsid w:val="006B7022"/>
    <w:rsid w:val="006D15E5"/>
    <w:rsid w:val="006D551E"/>
    <w:rsid w:val="006D7E5A"/>
    <w:rsid w:val="006E1713"/>
    <w:rsid w:val="006E183A"/>
    <w:rsid w:val="006E5825"/>
    <w:rsid w:val="006F7186"/>
    <w:rsid w:val="007136B9"/>
    <w:rsid w:val="00720277"/>
    <w:rsid w:val="00721366"/>
    <w:rsid w:val="007257CF"/>
    <w:rsid w:val="007328D0"/>
    <w:rsid w:val="007378B8"/>
    <w:rsid w:val="00745EB1"/>
    <w:rsid w:val="00752D49"/>
    <w:rsid w:val="00763F64"/>
    <w:rsid w:val="0076488C"/>
    <w:rsid w:val="00767167"/>
    <w:rsid w:val="00774D5C"/>
    <w:rsid w:val="00786256"/>
    <w:rsid w:val="00786D44"/>
    <w:rsid w:val="00791658"/>
    <w:rsid w:val="007A6CB6"/>
    <w:rsid w:val="007A7D39"/>
    <w:rsid w:val="007C184B"/>
    <w:rsid w:val="007C7CDD"/>
    <w:rsid w:val="007E3512"/>
    <w:rsid w:val="007F0F91"/>
    <w:rsid w:val="007F1806"/>
    <w:rsid w:val="007F1ACE"/>
    <w:rsid w:val="008151A7"/>
    <w:rsid w:val="00815870"/>
    <w:rsid w:val="00816867"/>
    <w:rsid w:val="008201CA"/>
    <w:rsid w:val="008238A6"/>
    <w:rsid w:val="00857053"/>
    <w:rsid w:val="00864EE7"/>
    <w:rsid w:val="00867D31"/>
    <w:rsid w:val="00871CB7"/>
    <w:rsid w:val="00875134"/>
    <w:rsid w:val="00877AF4"/>
    <w:rsid w:val="00882229"/>
    <w:rsid w:val="008969C0"/>
    <w:rsid w:val="00897B8C"/>
    <w:rsid w:val="008A3BB7"/>
    <w:rsid w:val="008A6217"/>
    <w:rsid w:val="008B356C"/>
    <w:rsid w:val="008B77EA"/>
    <w:rsid w:val="008D189A"/>
    <w:rsid w:val="008E7908"/>
    <w:rsid w:val="00905FF9"/>
    <w:rsid w:val="00907A51"/>
    <w:rsid w:val="0091487A"/>
    <w:rsid w:val="00921A33"/>
    <w:rsid w:val="009223DB"/>
    <w:rsid w:val="00927731"/>
    <w:rsid w:val="00934879"/>
    <w:rsid w:val="00935DB5"/>
    <w:rsid w:val="009532FD"/>
    <w:rsid w:val="00953654"/>
    <w:rsid w:val="00960070"/>
    <w:rsid w:val="00960463"/>
    <w:rsid w:val="00962C17"/>
    <w:rsid w:val="00963016"/>
    <w:rsid w:val="00970667"/>
    <w:rsid w:val="00972128"/>
    <w:rsid w:val="00983D80"/>
    <w:rsid w:val="0099557E"/>
    <w:rsid w:val="00997849"/>
    <w:rsid w:val="009A1B8B"/>
    <w:rsid w:val="009B3402"/>
    <w:rsid w:val="009B4A57"/>
    <w:rsid w:val="009C4424"/>
    <w:rsid w:val="009C6FD3"/>
    <w:rsid w:val="009D1C9A"/>
    <w:rsid w:val="009D4EB6"/>
    <w:rsid w:val="009D7FF8"/>
    <w:rsid w:val="009E7F09"/>
    <w:rsid w:val="009F2E78"/>
    <w:rsid w:val="00A041F8"/>
    <w:rsid w:val="00A0568E"/>
    <w:rsid w:val="00A16D8D"/>
    <w:rsid w:val="00A27F75"/>
    <w:rsid w:val="00A37B5E"/>
    <w:rsid w:val="00A45F96"/>
    <w:rsid w:val="00A476C8"/>
    <w:rsid w:val="00A47FE7"/>
    <w:rsid w:val="00A831E0"/>
    <w:rsid w:val="00A837CF"/>
    <w:rsid w:val="00A90CC4"/>
    <w:rsid w:val="00A9246B"/>
    <w:rsid w:val="00A933D9"/>
    <w:rsid w:val="00AA36DE"/>
    <w:rsid w:val="00AB3FDE"/>
    <w:rsid w:val="00AC5920"/>
    <w:rsid w:val="00AD541B"/>
    <w:rsid w:val="00AD57D4"/>
    <w:rsid w:val="00AD735C"/>
    <w:rsid w:val="00AE3776"/>
    <w:rsid w:val="00AE6567"/>
    <w:rsid w:val="00B206A0"/>
    <w:rsid w:val="00B239B1"/>
    <w:rsid w:val="00B3177B"/>
    <w:rsid w:val="00B35468"/>
    <w:rsid w:val="00B355F2"/>
    <w:rsid w:val="00B63B29"/>
    <w:rsid w:val="00B65A8E"/>
    <w:rsid w:val="00B7176F"/>
    <w:rsid w:val="00B71CCF"/>
    <w:rsid w:val="00B74429"/>
    <w:rsid w:val="00B814F6"/>
    <w:rsid w:val="00B840D1"/>
    <w:rsid w:val="00BA152A"/>
    <w:rsid w:val="00BB3A3A"/>
    <w:rsid w:val="00BC1E14"/>
    <w:rsid w:val="00BE349E"/>
    <w:rsid w:val="00BF1DDF"/>
    <w:rsid w:val="00BF452A"/>
    <w:rsid w:val="00C06C52"/>
    <w:rsid w:val="00C07D6A"/>
    <w:rsid w:val="00C07E7A"/>
    <w:rsid w:val="00C145FE"/>
    <w:rsid w:val="00C14E1F"/>
    <w:rsid w:val="00C20D3E"/>
    <w:rsid w:val="00C245BC"/>
    <w:rsid w:val="00C44F3B"/>
    <w:rsid w:val="00C47BCB"/>
    <w:rsid w:val="00C521B3"/>
    <w:rsid w:val="00C570C1"/>
    <w:rsid w:val="00C5785D"/>
    <w:rsid w:val="00C76853"/>
    <w:rsid w:val="00C77938"/>
    <w:rsid w:val="00C83034"/>
    <w:rsid w:val="00C86F4B"/>
    <w:rsid w:val="00C908E5"/>
    <w:rsid w:val="00C97472"/>
    <w:rsid w:val="00CA424F"/>
    <w:rsid w:val="00CB0E54"/>
    <w:rsid w:val="00CC05D8"/>
    <w:rsid w:val="00CC19E0"/>
    <w:rsid w:val="00CC3041"/>
    <w:rsid w:val="00CD17D9"/>
    <w:rsid w:val="00CE5012"/>
    <w:rsid w:val="00D00373"/>
    <w:rsid w:val="00D0270E"/>
    <w:rsid w:val="00D0331D"/>
    <w:rsid w:val="00D04223"/>
    <w:rsid w:val="00D04282"/>
    <w:rsid w:val="00D05F13"/>
    <w:rsid w:val="00D15A8A"/>
    <w:rsid w:val="00D338BD"/>
    <w:rsid w:val="00D34AE6"/>
    <w:rsid w:val="00D3626A"/>
    <w:rsid w:val="00D50157"/>
    <w:rsid w:val="00D52832"/>
    <w:rsid w:val="00D56454"/>
    <w:rsid w:val="00D6362D"/>
    <w:rsid w:val="00D67D83"/>
    <w:rsid w:val="00D7063E"/>
    <w:rsid w:val="00D71C83"/>
    <w:rsid w:val="00D72449"/>
    <w:rsid w:val="00D7544C"/>
    <w:rsid w:val="00D80C4E"/>
    <w:rsid w:val="00DA6A49"/>
    <w:rsid w:val="00DA7278"/>
    <w:rsid w:val="00DD4F96"/>
    <w:rsid w:val="00DE4BF1"/>
    <w:rsid w:val="00DE69BE"/>
    <w:rsid w:val="00DF6B00"/>
    <w:rsid w:val="00E01C06"/>
    <w:rsid w:val="00E0449A"/>
    <w:rsid w:val="00E07D56"/>
    <w:rsid w:val="00E132C9"/>
    <w:rsid w:val="00E36DC6"/>
    <w:rsid w:val="00E44E46"/>
    <w:rsid w:val="00E45CA8"/>
    <w:rsid w:val="00E579E4"/>
    <w:rsid w:val="00E624A9"/>
    <w:rsid w:val="00E62CD7"/>
    <w:rsid w:val="00E64630"/>
    <w:rsid w:val="00E651E3"/>
    <w:rsid w:val="00E76AEA"/>
    <w:rsid w:val="00E94BD1"/>
    <w:rsid w:val="00E96684"/>
    <w:rsid w:val="00EC49D6"/>
    <w:rsid w:val="00ED30D2"/>
    <w:rsid w:val="00EF058F"/>
    <w:rsid w:val="00EF0E60"/>
    <w:rsid w:val="00F07133"/>
    <w:rsid w:val="00F07867"/>
    <w:rsid w:val="00F1230A"/>
    <w:rsid w:val="00F1670F"/>
    <w:rsid w:val="00F4408A"/>
    <w:rsid w:val="00F6118B"/>
    <w:rsid w:val="00F70660"/>
    <w:rsid w:val="00F77F86"/>
    <w:rsid w:val="00F8176B"/>
    <w:rsid w:val="00F81EC6"/>
    <w:rsid w:val="00F911EC"/>
    <w:rsid w:val="00F96F84"/>
    <w:rsid w:val="00FA2E7E"/>
    <w:rsid w:val="00FA6736"/>
    <w:rsid w:val="00FB05BF"/>
    <w:rsid w:val="00FC0C73"/>
    <w:rsid w:val="00FC5056"/>
    <w:rsid w:val="00FD47B7"/>
    <w:rsid w:val="00FE097C"/>
    <w:rsid w:val="00FF4B0C"/>
    <w:rsid w:val="0340DD41"/>
    <w:rsid w:val="071BD7C6"/>
    <w:rsid w:val="084C2950"/>
    <w:rsid w:val="0BAA7F7B"/>
    <w:rsid w:val="0F115533"/>
    <w:rsid w:val="10AD2594"/>
    <w:rsid w:val="15CE7515"/>
    <w:rsid w:val="1A651363"/>
    <w:rsid w:val="21E26A3E"/>
    <w:rsid w:val="259B1422"/>
    <w:rsid w:val="2E536857"/>
    <w:rsid w:val="3216C3AD"/>
    <w:rsid w:val="4A9B2B6F"/>
    <w:rsid w:val="4ACD5A01"/>
    <w:rsid w:val="4DAB9E4C"/>
    <w:rsid w:val="5628B20C"/>
    <w:rsid w:val="5E222B9F"/>
    <w:rsid w:val="5FBAA6F1"/>
    <w:rsid w:val="60D06A81"/>
    <w:rsid w:val="64E92683"/>
    <w:rsid w:val="68DB08AE"/>
    <w:rsid w:val="70A17DF1"/>
    <w:rsid w:val="76DFE4C2"/>
    <w:rsid w:val="76F533CA"/>
    <w:rsid w:val="7AB39814"/>
    <w:rsid w:val="7C124EB1"/>
  </w:rsids>
  <m:mathPr>
    <m:mathFont m:val="Cambria Math"/>
    <m:brkBin m:val="before"/>
    <m:brkBinSub m:val="--"/>
    <m:smallFrac m:val="0"/>
    <m:dispDef/>
    <m:lMargin m:val="0"/>
    <m:rMargin m:val="0"/>
    <m:defJc m:val="centerGroup"/>
    <m:wrapIndent m:val="1440"/>
    <m:intLim m:val="subSup"/>
    <m:naryLim m:val="undOvr"/>
  </m:mathPr>
  <w:themeFontLang w:val="it-IT"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61F"/>
  <w14:defaultImageDpi w14:val="32767"/>
  <w15:chartTrackingRefBased/>
  <w15:docId w15:val="{2FACA90B-21EF-44D0-8C4C-25A13BA4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819"/>
        <w:tab w:val="right" w:pos="9638"/>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19"/>
        <w:tab w:val="right" w:pos="9638"/>
      </w:tabs>
    </w:pPr>
  </w:style>
  <w:style w:type="character" w:customStyle="1" w:styleId="FuzeileZchn">
    <w:name w:val="Fußzeile Zchn"/>
    <w:basedOn w:val="Absatz-Standardschriftart"/>
    <w:link w:val="Fuzeile"/>
    <w:uiPriority w:val="99"/>
  </w:style>
  <w:style w:type="character" w:styleId="Hyperlink">
    <w:name w:val="Hyperlink"/>
    <w:basedOn w:val="Absatz-Standardschriftart"/>
    <w:uiPriority w:val="99"/>
    <w:unhideWhenUsed/>
    <w:rPr>
      <w:color w:val="0563C1" w:themeColor="hyperlink"/>
      <w:u w:val="single"/>
    </w:rPr>
  </w:style>
  <w:style w:type="character" w:customStyle="1" w:styleId="UnresolvedMention1">
    <w:name w:val="Unresolved Mention1"/>
    <w:basedOn w:val="Absatz-Standardschriftart"/>
    <w:uiPriority w:val="99"/>
    <w:semiHidden/>
    <w:unhideWhenUsed/>
    <w:rPr>
      <w:color w:val="605E5C"/>
      <w:shd w:val="clear" w:color="auto" w:fill="E1DFDD"/>
    </w:rPr>
  </w:style>
  <w:style w:type="paragraph" w:styleId="berarbeitung">
    <w:name w:val="Revision"/>
    <w:hidden/>
    <w:uiPriority w:val="99"/>
    <w:semiHidden/>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StandardWeb">
    <w:name w:val="Normal (Web)"/>
    <w:basedOn w:val="Standard"/>
    <w:uiPriority w:val="99"/>
    <w:unhideWhenUsed/>
    <w:rsid w:val="005F3139"/>
    <w:pPr>
      <w:spacing w:before="100" w:beforeAutospacing="1" w:after="100" w:afterAutospacing="1"/>
    </w:pPr>
    <w:rPr>
      <w:rFonts w:ascii="Times New Roman" w:eastAsia="Times New Roman" w:hAnsi="Times New Roman" w:cs="Times New Roman"/>
      <w:lang w:val="en-US" w:eastAsia="ko-KR" w:bidi="he-IL"/>
    </w:rPr>
  </w:style>
  <w:style w:type="paragraph" w:styleId="Listenabsatz">
    <w:name w:val="List Paragraph"/>
    <w:basedOn w:val="Standard"/>
    <w:uiPriority w:val="34"/>
    <w:qFormat/>
    <w:rsid w:val="00A476C8"/>
    <w:pPr>
      <w:ind w:left="720"/>
      <w:contextualSpacing/>
    </w:pPr>
  </w:style>
  <w:style w:type="character" w:styleId="NichtaufgelsteErwhnung">
    <w:name w:val="Unresolved Mention"/>
    <w:basedOn w:val="Absatz-Standardschriftart"/>
    <w:uiPriority w:val="99"/>
    <w:semiHidden/>
    <w:unhideWhenUsed/>
    <w:rsid w:val="00434668"/>
    <w:rPr>
      <w:color w:val="605E5C"/>
      <w:shd w:val="clear" w:color="auto" w:fill="E1DFDD"/>
    </w:rPr>
  </w:style>
  <w:style w:type="character" w:styleId="BesuchterLink">
    <w:name w:val="FollowedHyperlink"/>
    <w:basedOn w:val="Absatz-Standardschriftart"/>
    <w:uiPriority w:val="99"/>
    <w:semiHidden/>
    <w:unhideWhenUsed/>
    <w:rsid w:val="00A47FE7"/>
    <w:rPr>
      <w:color w:val="954F72" w:themeColor="followedHyperlink"/>
      <w:u w:val="single"/>
    </w:rPr>
  </w:style>
  <w:style w:type="paragraph" w:customStyle="1" w:styleId="01TESTO">
    <w:name w:val="01_TESTO"/>
    <w:basedOn w:val="Standard"/>
    <w:link w:val="01TESTOChar"/>
    <w:rsid w:val="007257CF"/>
    <w:pPr>
      <w:spacing w:line="300" w:lineRule="exact"/>
    </w:pPr>
    <w:rPr>
      <w:rFonts w:ascii="Arial" w:eastAsia="Times New Roman" w:hAnsi="Arial" w:cs="Times New Roman"/>
      <w:color w:val="000000"/>
      <w:sz w:val="19"/>
      <w:szCs w:val="20"/>
      <w:lang w:val="en-GB" w:eastAsia="it-IT"/>
    </w:rPr>
  </w:style>
  <w:style w:type="character" w:customStyle="1" w:styleId="01TESTOChar">
    <w:name w:val="01_TESTO Char"/>
    <w:link w:val="01TESTO"/>
    <w:locked/>
    <w:rsid w:val="007257CF"/>
    <w:rPr>
      <w:rFonts w:ascii="Arial" w:eastAsia="Times New Roman" w:hAnsi="Arial" w:cs="Times New Roman"/>
      <w:color w:val="000000"/>
      <w:sz w:val="19"/>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605278">
      <w:bodyDiv w:val="1"/>
      <w:marLeft w:val="0"/>
      <w:marRight w:val="0"/>
      <w:marTop w:val="0"/>
      <w:marBottom w:val="0"/>
      <w:divBdr>
        <w:top w:val="none" w:sz="0" w:space="0" w:color="auto"/>
        <w:left w:val="none" w:sz="0" w:space="0" w:color="auto"/>
        <w:bottom w:val="none" w:sz="0" w:space="0" w:color="auto"/>
        <w:right w:val="none" w:sz="0" w:space="0" w:color="auto"/>
      </w:divBdr>
      <w:divsChild>
        <w:div w:id="711275063">
          <w:marLeft w:val="446"/>
          <w:marRight w:val="0"/>
          <w:marTop w:val="0"/>
          <w:marBottom w:val="0"/>
          <w:divBdr>
            <w:top w:val="none" w:sz="0" w:space="0" w:color="auto"/>
            <w:left w:val="none" w:sz="0" w:space="0" w:color="auto"/>
            <w:bottom w:val="none" w:sz="0" w:space="0" w:color="auto"/>
            <w:right w:val="none" w:sz="0" w:space="0" w:color="auto"/>
          </w:divBdr>
        </w:div>
        <w:div w:id="1400207899">
          <w:marLeft w:val="446"/>
          <w:marRight w:val="0"/>
          <w:marTop w:val="0"/>
          <w:marBottom w:val="0"/>
          <w:divBdr>
            <w:top w:val="none" w:sz="0" w:space="0" w:color="auto"/>
            <w:left w:val="none" w:sz="0" w:space="0" w:color="auto"/>
            <w:bottom w:val="none" w:sz="0" w:space="0" w:color="auto"/>
            <w:right w:val="none" w:sz="0" w:space="0" w:color="auto"/>
          </w:divBdr>
        </w:div>
      </w:divsChild>
    </w:div>
    <w:div w:id="4906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demire3@ford.com.t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fordotosan.com.tr/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ivecogroup.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veco.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18fbfd49-c8e6-4618-a77f-5ef25245836c" origin="userSelected">
  <element uid="4ecbf47d-2ec6-497d-85fc-f65b66e62fe7" value=""/>
  <element uid="588104ae-2895-48f0-94e0-4417fcf0f7f0" value=""/>
</sisl>
</file>

<file path=customXml/item2.xml><?xml version="1.0" encoding="utf-8"?>
<ct:contentTypeSchema xmlns:ct="http://schemas.microsoft.com/office/2006/metadata/contentType" xmlns:ma="http://schemas.microsoft.com/office/2006/metadata/properties/metaAttributes" ct:_="" ma:_="" ma:contentTypeName="문서" ma:contentTypeID="0x01010022B2F3E41F4EDC42B8E876B32C36C7A1" ma:contentTypeVersion="18" ma:contentTypeDescription="새 문서를 만듭니다." ma:contentTypeScope="" ma:versionID="6c766c736611a5849ac16bac337754d8">
  <xsd:schema xmlns:xsd="http://www.w3.org/2001/XMLSchema" xmlns:xs="http://www.w3.org/2001/XMLSchema" xmlns:p="http://schemas.microsoft.com/office/2006/metadata/properties" xmlns:ns2="f81060f2-915f-4bc0-a891-0948f1671a38" xmlns:ns3="69e7611c-fc91-4151-a02a-b170cf7d2e60" targetNamespace="http://schemas.microsoft.com/office/2006/metadata/properties" ma:root="true" ma:fieldsID="620cea6c47a1d298076289a85a079a4d" ns2:_="" ns3:_="">
    <xsd:import namespace="f81060f2-915f-4bc0-a891-0948f1671a38"/>
    <xsd:import namespace="69e7611c-fc91-4151-a02a-b170cf7d2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060f2-915f-4bc0-a891-0948f1671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717ace68-1afd-4538-93f6-185096839b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e7611c-fc91-4151-a02a-b170cf7d2e60" elementFormDefault="qualified">
    <xsd:import namespace="http://schemas.microsoft.com/office/2006/documentManagement/types"/>
    <xsd:import namespace="http://schemas.microsoft.com/office/infopath/2007/PartnerControls"/>
    <xsd:element name="SharedWithUsers" ma:index="16"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4d60f015-5170-4d60-a792-bd078aec010a}" ma:internalName="TaxCatchAll" ma:showField="CatchAllData" ma:web="69e7611c-fc91-4151-a02a-b170cf7d2e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060f2-915f-4bc0-a891-0948f1671a38">
      <Terms xmlns="http://schemas.microsoft.com/office/infopath/2007/PartnerControls"/>
    </lcf76f155ced4ddcb4097134ff3c332f>
    <TaxCatchAll xmlns="69e7611c-fc91-4151-a02a-b170cf7d2e6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B211-8B5B-493C-85CE-1A1B6A0FDE7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EBB54BF-E428-475F-ACF8-D8B91637B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060f2-915f-4bc0-a891-0948f1671a38"/>
    <ds:schemaRef ds:uri="69e7611c-fc91-4151-a02a-b170cf7d2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15A26-DD68-44FD-81E9-1B12EF0C5360}">
  <ds:schemaRefs>
    <ds:schemaRef ds:uri="http://schemas.microsoft.com/office/infopath/2007/PartnerControls"/>
    <ds:schemaRef ds:uri="http://purl.org/dc/elements/1.1/"/>
    <ds:schemaRef ds:uri="http://schemas.microsoft.com/office/2006/metadata/properties"/>
    <ds:schemaRef ds:uri="69e7611c-fc91-4151-a02a-b170cf7d2e60"/>
    <ds:schemaRef ds:uri="http://purl.org/dc/terms/"/>
    <ds:schemaRef ds:uri="http://schemas.openxmlformats.org/package/2006/metadata/core-properties"/>
    <ds:schemaRef ds:uri="http://schemas.microsoft.com/office/2006/documentManagement/types"/>
    <ds:schemaRef ds:uri="f81060f2-915f-4bc0-a891-0948f1671a38"/>
    <ds:schemaRef ds:uri="http://www.w3.org/XML/1998/namespace"/>
    <ds:schemaRef ds:uri="http://purl.org/dc/dcmitype/"/>
  </ds:schemaRefs>
</ds:datastoreItem>
</file>

<file path=customXml/itemProps4.xml><?xml version="1.0" encoding="utf-8"?>
<ds:datastoreItem xmlns:ds="http://schemas.openxmlformats.org/officeDocument/2006/customXml" ds:itemID="{13C74387-8E82-44D2-8DD8-69E77A280FA0}">
  <ds:schemaRefs>
    <ds:schemaRef ds:uri="http://schemas.openxmlformats.org/officeDocument/2006/bibliography"/>
  </ds:schemaRefs>
</ds:datastoreItem>
</file>

<file path=customXml/itemProps5.xml><?xml version="1.0" encoding="utf-8"?>
<ds:datastoreItem xmlns:ds="http://schemas.openxmlformats.org/officeDocument/2006/customXml" ds:itemID="{15E0BA10-E622-4557-BF47-5E5F85202C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3902</Characters>
  <Application>Microsoft Office Word</Application>
  <DocSecurity>0</DocSecurity>
  <Lines>32</Lines>
  <Paragraphs>8</Paragraphs>
  <ScaleCrop>false</ScaleCrop>
  <HeadingPairs>
    <vt:vector size="8" baseType="variant">
      <vt:variant>
        <vt:lpstr>Titel</vt:lpstr>
      </vt:variant>
      <vt:variant>
        <vt:i4>1</vt:i4>
      </vt:variant>
      <vt:variant>
        <vt:lpstr>Titolo</vt:lpstr>
      </vt:variant>
      <vt:variant>
        <vt:i4>1</vt:i4>
      </vt:variant>
      <vt:variant>
        <vt:lpstr>Title</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Associazione Miranda</dc:creator>
  <cp:keywords/>
  <dc:description/>
  <cp:lastModifiedBy>WANNER Patrick (IVECO)</cp:lastModifiedBy>
  <cp:revision>3</cp:revision>
  <cp:lastPrinted>2024-03-14T11:36:00Z</cp:lastPrinted>
  <dcterms:created xsi:type="dcterms:W3CDTF">2024-03-14T11:36:00Z</dcterms:created>
  <dcterms:modified xsi:type="dcterms:W3CDTF">2024-03-14T11:36:00Z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bc5d05f4-36d5-477c-882e-857f51042d8b</vt:lpwstr>
  </property>
  <property fmtid="{D5CDD505-2E9C-101B-9397-08002B2CF9AE}" pid="3" name="bjSaver">
    <vt:lpwstr>cErMO7FwcG4DQvm4r3u9eFG1sAtHu2Ne</vt:lpwstr>
  </property>
  <property fmtid="{D5CDD505-2E9C-101B-9397-08002B2CF9AE}" pid="4"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5" name="bjDocumentLabelXML-0">
    <vt:lpwstr>ames.com/2008/01/sie/internal/label"&gt;&lt;element uid="4ecbf47d-2ec6-497d-85fc-f65b66e62fe7" value="" /&gt;&lt;element uid="588104ae-2895-48f0-94e0-4417fcf0f7f0" value="" /&gt;&lt;/sisl&gt;</vt:lpwstr>
  </property>
  <property fmtid="{D5CDD505-2E9C-101B-9397-08002B2CF9AE}" pid="6" name="bjDocumentSecurityLabel">
    <vt:lpwstr>CNH Industrial: GENERAL BUSINESS  Contains no personal data</vt:lpwstr>
  </property>
  <property fmtid="{D5CDD505-2E9C-101B-9397-08002B2CF9AE}" pid="7" name="CNH-Classification">
    <vt:lpwstr>[GENERAL BUSINESS - Contains no personal data]</vt:lpwstr>
  </property>
  <property fmtid="{D5CDD505-2E9C-101B-9397-08002B2CF9AE}" pid="8" name="bjClsUserRVM">
    <vt:lpwstr>[]</vt:lpwstr>
  </property>
  <property fmtid="{D5CDD505-2E9C-101B-9397-08002B2CF9AE}" pid="9" name="MSIP_Label_4ae69f3c-20af-4628-9e84-0433462751ee_Enabled">
    <vt:lpwstr>true</vt:lpwstr>
  </property>
  <property fmtid="{D5CDD505-2E9C-101B-9397-08002B2CF9AE}" pid="10" name="MSIP_Label_4ae69f3c-20af-4628-9e84-0433462751ee_SetDate">
    <vt:lpwstr>2022-09-18T16:57:13Z</vt:lpwstr>
  </property>
  <property fmtid="{D5CDD505-2E9C-101B-9397-08002B2CF9AE}" pid="11" name="MSIP_Label_4ae69f3c-20af-4628-9e84-0433462751ee_Method">
    <vt:lpwstr>Standard</vt:lpwstr>
  </property>
  <property fmtid="{D5CDD505-2E9C-101B-9397-08002B2CF9AE}" pid="12" name="MSIP_Label_4ae69f3c-20af-4628-9e84-0433462751ee_Name">
    <vt:lpwstr>General Business - No Personal Data</vt:lpwstr>
  </property>
  <property fmtid="{D5CDD505-2E9C-101B-9397-08002B2CF9AE}" pid="13" name="MSIP_Label_4ae69f3c-20af-4628-9e84-0433462751ee_SiteId">
    <vt:lpwstr>79310fb0-d39b-486b-b77b-25f3e0c82a0e</vt:lpwstr>
  </property>
  <property fmtid="{D5CDD505-2E9C-101B-9397-08002B2CF9AE}" pid="14" name="MSIP_Label_4ae69f3c-20af-4628-9e84-0433462751ee_ActionId">
    <vt:lpwstr>a52c47bc-9c8d-41a1-a0ac-f5ee09abb16d</vt:lpwstr>
  </property>
  <property fmtid="{D5CDD505-2E9C-101B-9397-08002B2CF9AE}" pid="15" name="MSIP_Label_4ae69f3c-20af-4628-9e84-0433462751ee_ContentBits">
    <vt:lpwstr>0</vt:lpwstr>
  </property>
  <property fmtid="{D5CDD505-2E9C-101B-9397-08002B2CF9AE}" pid="16" name="CNH-LabelledBy:">
    <vt:lpwstr>WN132,18/09/2022 23:02:56,GENERAL BUSINESS</vt:lpwstr>
  </property>
  <property fmtid="{D5CDD505-2E9C-101B-9397-08002B2CF9AE}" pid="17" name="SWDocID">
    <vt:lpwstr>4854-9260-5026.v1</vt:lpwstr>
  </property>
  <property fmtid="{D5CDD505-2E9C-101B-9397-08002B2CF9AE}" pid="18" name="MSIP_Label_425c787f-039f-4287-bd0c-30008109edfc_Enabled">
    <vt:lpwstr>true</vt:lpwstr>
  </property>
  <property fmtid="{D5CDD505-2E9C-101B-9397-08002B2CF9AE}" pid="19" name="MSIP_Label_425c787f-039f-4287-bd0c-30008109edfc_SetDate">
    <vt:lpwstr>2023-09-20T07:48:16Z</vt:lpwstr>
  </property>
  <property fmtid="{D5CDD505-2E9C-101B-9397-08002B2CF9AE}" pid="20" name="MSIP_Label_425c787f-039f-4287-bd0c-30008109edfc_Method">
    <vt:lpwstr>Standard</vt:lpwstr>
  </property>
  <property fmtid="{D5CDD505-2E9C-101B-9397-08002B2CF9AE}" pid="21" name="MSIP_Label_425c787f-039f-4287-bd0c-30008109edfc_Name">
    <vt:lpwstr>사내한(평문)</vt:lpwstr>
  </property>
  <property fmtid="{D5CDD505-2E9C-101B-9397-08002B2CF9AE}" pid="22" name="MSIP_Label_425c787f-039f-4287-bd0c-30008109edfc_SiteId">
    <vt:lpwstr>f85ca5f1-aa23-4252-a83a-443d333b1fe7</vt:lpwstr>
  </property>
  <property fmtid="{D5CDD505-2E9C-101B-9397-08002B2CF9AE}" pid="23" name="MSIP_Label_425c787f-039f-4287-bd0c-30008109edfc_ActionId">
    <vt:lpwstr>02bdb4ea-7851-4f82-a69d-c4d637df6ffd</vt:lpwstr>
  </property>
  <property fmtid="{D5CDD505-2E9C-101B-9397-08002B2CF9AE}" pid="24" name="MSIP_Label_425c787f-039f-4287-bd0c-30008109edfc_ContentBits">
    <vt:lpwstr>0</vt:lpwstr>
  </property>
  <property fmtid="{D5CDD505-2E9C-101B-9397-08002B2CF9AE}" pid="25" name="ContentTypeId">
    <vt:lpwstr>0x01010022B2F3E41F4EDC42B8E876B32C36C7A1</vt:lpwstr>
  </property>
  <property fmtid="{D5CDD505-2E9C-101B-9397-08002B2CF9AE}" pid="26" name="MediaServiceImageTags">
    <vt:lpwstr/>
  </property>
  <property fmtid="{D5CDD505-2E9C-101B-9397-08002B2CF9AE}" pid="27" name="ClassificationContentMarkingHeaderShapeIds">
    <vt:lpwstr>2,3,4</vt:lpwstr>
  </property>
  <property fmtid="{D5CDD505-2E9C-101B-9397-08002B2CF9AE}" pid="28" name="ClassificationContentMarkingHeaderFontProps">
    <vt:lpwstr>#ff0000,10,Calibri</vt:lpwstr>
  </property>
  <property fmtid="{D5CDD505-2E9C-101B-9397-08002B2CF9AE}" pid="29" name="ClassificationContentMarkingHeaderText">
    <vt:lpwstr>Highly Confidential</vt:lpwstr>
  </property>
  <property fmtid="{D5CDD505-2E9C-101B-9397-08002B2CF9AE}" pid="30" name="MSIP_Label_83d96d47-7b91-4481-ba81-eb277491701b_Enabled">
    <vt:lpwstr>true</vt:lpwstr>
  </property>
  <property fmtid="{D5CDD505-2E9C-101B-9397-08002B2CF9AE}" pid="31" name="MSIP_Label_83d96d47-7b91-4481-ba81-eb277491701b_SetDate">
    <vt:lpwstr>2024-01-31T09:53:25Z</vt:lpwstr>
  </property>
  <property fmtid="{D5CDD505-2E9C-101B-9397-08002B2CF9AE}" pid="32" name="MSIP_Label_83d96d47-7b91-4481-ba81-eb277491701b_Method">
    <vt:lpwstr>Privileged</vt:lpwstr>
  </property>
  <property fmtid="{D5CDD505-2E9C-101B-9397-08002B2CF9AE}" pid="33" name="MSIP_Label_83d96d47-7b91-4481-ba81-eb277491701b_Name">
    <vt:lpwstr>IVG - Highly Confidential-No Personal Data</vt:lpwstr>
  </property>
  <property fmtid="{D5CDD505-2E9C-101B-9397-08002B2CF9AE}" pid="34" name="MSIP_Label_83d96d47-7b91-4481-ba81-eb277491701b_SiteId">
    <vt:lpwstr>624cb905-2091-41e4-90b9-e768cf22851a</vt:lpwstr>
  </property>
  <property fmtid="{D5CDD505-2E9C-101B-9397-08002B2CF9AE}" pid="35" name="MSIP_Label_83d96d47-7b91-4481-ba81-eb277491701b_ActionId">
    <vt:lpwstr>784f32ed-4b87-4684-bfcc-301301ad360e</vt:lpwstr>
  </property>
  <property fmtid="{D5CDD505-2E9C-101B-9397-08002B2CF9AE}" pid="36" name="MSIP_Label_83d96d47-7b91-4481-ba81-eb277491701b_ContentBits">
    <vt:lpwstr>1</vt:lpwstr>
  </property>
  <property fmtid="{D5CDD505-2E9C-101B-9397-08002B2CF9AE}" pid="37" name="GrammarlyDocumentId">
    <vt:lpwstr>34915c1c6859bf2eae23c5a01b72eb551c5e8b5297fafaa78ddbd72308a620d0</vt:lpwstr>
  </property>
  <property fmtid="{D5CDD505-2E9C-101B-9397-08002B2CF9AE}" pid="38" name="ClassificationContentMarkingFooterShapeIds">
    <vt:lpwstr>6134f910,6681f65d,60f7df57</vt:lpwstr>
  </property>
  <property fmtid="{D5CDD505-2E9C-101B-9397-08002B2CF9AE}" pid="39" name="ClassificationContentMarkingFooterFontProps">
    <vt:lpwstr>#000000,10,Calibri</vt:lpwstr>
  </property>
  <property fmtid="{D5CDD505-2E9C-101B-9397-08002B2CF9AE}" pid="40" name="ClassificationContentMarkingFooterText">
    <vt:lpwstr>Confidential</vt:lpwstr>
  </property>
  <property fmtid="{D5CDD505-2E9C-101B-9397-08002B2CF9AE}" pid="41" name="MSIP_Label_265e595c-1965-432d-9b8e-c869f93cb107_Enabled">
    <vt:lpwstr>true</vt:lpwstr>
  </property>
  <property fmtid="{D5CDD505-2E9C-101B-9397-08002B2CF9AE}" pid="42" name="MSIP_Label_265e595c-1965-432d-9b8e-c869f93cb107_SetDate">
    <vt:lpwstr>2024-02-14T09:46:43Z</vt:lpwstr>
  </property>
  <property fmtid="{D5CDD505-2E9C-101B-9397-08002B2CF9AE}" pid="43" name="MSIP_Label_265e595c-1965-432d-9b8e-c869f93cb107_Method">
    <vt:lpwstr>Privileged</vt:lpwstr>
  </property>
  <property fmtid="{D5CDD505-2E9C-101B-9397-08002B2CF9AE}" pid="44" name="MSIP_Label_265e595c-1965-432d-9b8e-c869f93cb107_Name">
    <vt:lpwstr>Kişiye-Departmana Özel</vt:lpwstr>
  </property>
  <property fmtid="{D5CDD505-2E9C-101B-9397-08002B2CF9AE}" pid="45" name="MSIP_Label_265e595c-1965-432d-9b8e-c869f93cb107_SiteId">
    <vt:lpwstr>9b2aa256-6b63-48b7-88bd-26407e34cbc4</vt:lpwstr>
  </property>
  <property fmtid="{D5CDD505-2E9C-101B-9397-08002B2CF9AE}" pid="46" name="MSIP_Label_265e595c-1965-432d-9b8e-c869f93cb107_ActionId">
    <vt:lpwstr>be0e704a-b18a-41e7-abc8-0865c4f52684</vt:lpwstr>
  </property>
  <property fmtid="{D5CDD505-2E9C-101B-9397-08002B2CF9AE}" pid="47" name="MSIP_Label_265e595c-1965-432d-9b8e-c869f93cb107_ContentBits">
    <vt:lpwstr>2</vt:lpwstr>
  </property>
</Properties>
</file>